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7E1E2C32" w:rsidR="00F7349E" w:rsidRPr="001E4F5E" w:rsidRDefault="00F7349E" w:rsidP="00F7349E">
      <w:pPr>
        <w:pStyle w:val="CRCoverPage"/>
        <w:tabs>
          <w:tab w:val="right" w:pos="9639"/>
        </w:tabs>
        <w:spacing w:after="0"/>
        <w:rPr>
          <w:b/>
          <w:i/>
          <w:noProof/>
          <w:sz w:val="28"/>
        </w:rPr>
      </w:pPr>
      <w:r w:rsidRPr="001E4F5E">
        <w:rPr>
          <w:b/>
          <w:noProof/>
          <w:sz w:val="24"/>
        </w:rPr>
        <w:t>3GPP TSG-</w:t>
      </w:r>
      <w:r w:rsidRPr="001E4F5E">
        <w:rPr>
          <w:b/>
          <w:noProof/>
          <w:sz w:val="24"/>
        </w:rPr>
        <w:fldChar w:fldCharType="begin"/>
      </w:r>
      <w:r w:rsidRPr="001E4F5E">
        <w:rPr>
          <w:b/>
          <w:noProof/>
          <w:sz w:val="24"/>
        </w:rPr>
        <w:instrText xml:space="preserve"> DOCPROPERTY  TSG/WGRef  \* MERGEFORMAT </w:instrText>
      </w:r>
      <w:r w:rsidRPr="001E4F5E">
        <w:rPr>
          <w:b/>
          <w:noProof/>
          <w:sz w:val="24"/>
        </w:rPr>
        <w:fldChar w:fldCharType="separate"/>
      </w:r>
      <w:r w:rsidRPr="001E4F5E">
        <w:rPr>
          <w:b/>
          <w:noProof/>
          <w:sz w:val="24"/>
        </w:rPr>
        <w:t>WG</w:t>
      </w:r>
      <w:r w:rsidRPr="001E4F5E">
        <w:rPr>
          <w:b/>
          <w:noProof/>
          <w:sz w:val="24"/>
        </w:rPr>
        <w:fldChar w:fldCharType="end"/>
      </w:r>
      <w:r w:rsidRPr="001E4F5E">
        <w:rPr>
          <w:b/>
          <w:noProof/>
          <w:sz w:val="24"/>
        </w:rPr>
        <w:t xml:space="preserve"> SA2 Meeting #15</w:t>
      </w:r>
      <w:r w:rsidR="00487D3E" w:rsidRPr="001E4F5E">
        <w:rPr>
          <w:b/>
          <w:noProof/>
          <w:sz w:val="24"/>
        </w:rPr>
        <w:t>9</w:t>
      </w:r>
      <w:r w:rsidRPr="001E4F5E">
        <w:rPr>
          <w:b/>
          <w:i/>
          <w:noProof/>
          <w:sz w:val="28"/>
        </w:rPr>
        <w:tab/>
        <w:t>S2-23</w:t>
      </w:r>
      <w:r w:rsidR="001E4F5E" w:rsidRPr="001E4F5E">
        <w:rPr>
          <w:b/>
          <w:i/>
          <w:noProof/>
          <w:sz w:val="28"/>
        </w:rPr>
        <w:t>11012</w:t>
      </w:r>
    </w:p>
    <w:p w14:paraId="7B587CA7" w14:textId="3A24AB63" w:rsidR="00F7349E" w:rsidRPr="001E4F5E" w:rsidRDefault="00487D3E" w:rsidP="00F7349E">
      <w:pPr>
        <w:pStyle w:val="CRCoverPage"/>
        <w:tabs>
          <w:tab w:val="right" w:pos="5103"/>
          <w:tab w:val="right" w:pos="9639"/>
        </w:tabs>
        <w:outlineLvl w:val="0"/>
        <w:rPr>
          <w:b/>
          <w:noProof/>
          <w:sz w:val="24"/>
        </w:rPr>
      </w:pPr>
      <w:r w:rsidRPr="001E4F5E">
        <w:rPr>
          <w:rFonts w:cs="Arial"/>
          <w:b/>
          <w:bCs/>
          <w:sz w:val="24"/>
          <w:szCs w:val="24"/>
        </w:rPr>
        <w:t>Xiamen</w:t>
      </w:r>
      <w:r w:rsidR="00F7349E" w:rsidRPr="001E4F5E">
        <w:rPr>
          <w:rFonts w:cs="Arial"/>
          <w:b/>
          <w:bCs/>
          <w:sz w:val="24"/>
          <w:szCs w:val="24"/>
        </w:rPr>
        <w:t xml:space="preserve">, </w:t>
      </w:r>
      <w:r w:rsidRPr="001E4F5E">
        <w:rPr>
          <w:rFonts w:cs="Arial"/>
          <w:b/>
          <w:bCs/>
          <w:sz w:val="24"/>
          <w:szCs w:val="24"/>
        </w:rPr>
        <w:t>China</w:t>
      </w:r>
      <w:r w:rsidR="00F7349E" w:rsidRPr="001E4F5E">
        <w:rPr>
          <w:rFonts w:cs="Arial"/>
          <w:b/>
          <w:bCs/>
          <w:sz w:val="24"/>
          <w:szCs w:val="24"/>
        </w:rPr>
        <w:t>,</w:t>
      </w:r>
      <w:r w:rsidR="00F7349E" w:rsidRPr="001E4F5E">
        <w:rPr>
          <w:b/>
          <w:noProof/>
          <w:sz w:val="24"/>
        </w:rPr>
        <w:t xml:space="preserve"> </w:t>
      </w:r>
      <w:r w:rsidRPr="001E4F5E">
        <w:rPr>
          <w:b/>
          <w:noProof/>
          <w:sz w:val="24"/>
        </w:rPr>
        <w:t>October</w:t>
      </w:r>
      <w:r w:rsidR="00F7349E" w:rsidRPr="001E4F5E">
        <w:rPr>
          <w:b/>
          <w:noProof/>
          <w:sz w:val="24"/>
        </w:rPr>
        <w:t xml:space="preserve"> </w:t>
      </w:r>
      <w:r w:rsidRPr="001E4F5E">
        <w:rPr>
          <w:b/>
          <w:noProof/>
          <w:sz w:val="24"/>
        </w:rPr>
        <w:t>09</w:t>
      </w:r>
      <w:r w:rsidR="00F7349E" w:rsidRPr="001E4F5E">
        <w:rPr>
          <w:b/>
          <w:noProof/>
          <w:sz w:val="24"/>
        </w:rPr>
        <w:t xml:space="preserve"> </w:t>
      </w:r>
      <w:r w:rsidR="00F7349E" w:rsidRPr="001E4F5E">
        <w:rPr>
          <w:rFonts w:eastAsia="Arial Unicode MS" w:cs="Arial"/>
          <w:b/>
          <w:bCs/>
          <w:sz w:val="24"/>
        </w:rPr>
        <w:t xml:space="preserve">– </w:t>
      </w:r>
      <w:r w:rsidRPr="001E4F5E">
        <w:rPr>
          <w:rFonts w:eastAsia="Arial Unicode MS" w:cs="Arial"/>
          <w:b/>
          <w:bCs/>
          <w:sz w:val="24"/>
        </w:rPr>
        <w:t>13</w:t>
      </w:r>
      <w:r w:rsidR="00F7349E" w:rsidRPr="001E4F5E">
        <w:rPr>
          <w:rFonts w:eastAsia="Arial Unicode MS" w:cs="Arial"/>
          <w:b/>
          <w:bCs/>
          <w:sz w:val="24"/>
        </w:rPr>
        <w:t>, 2023</w:t>
      </w:r>
      <w:r w:rsidR="00F7349E" w:rsidRPr="001E4F5E">
        <w:rPr>
          <w:b/>
          <w:noProof/>
          <w:sz w:val="24"/>
        </w:rPr>
        <w:tab/>
      </w:r>
      <w:r w:rsidR="00F7349E" w:rsidRPr="001E4F5E">
        <w:rPr>
          <w:b/>
          <w:noProof/>
          <w:sz w:val="24"/>
        </w:rPr>
        <w:tab/>
      </w:r>
      <w:r w:rsidR="00F7349E" w:rsidRPr="001E4F5E">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4F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E4F5E" w:rsidRDefault="00305409" w:rsidP="00E34898">
            <w:pPr>
              <w:pStyle w:val="CRCoverPage"/>
              <w:spacing w:after="0"/>
              <w:jc w:val="right"/>
              <w:rPr>
                <w:i/>
                <w:noProof/>
              </w:rPr>
            </w:pPr>
            <w:r w:rsidRPr="001E4F5E">
              <w:rPr>
                <w:i/>
                <w:noProof/>
                <w:sz w:val="14"/>
              </w:rPr>
              <w:t>CR-Form-v</w:t>
            </w:r>
            <w:r w:rsidR="008863B9" w:rsidRPr="001E4F5E">
              <w:rPr>
                <w:i/>
                <w:noProof/>
                <w:sz w:val="14"/>
              </w:rPr>
              <w:t>12.</w:t>
            </w:r>
            <w:r w:rsidR="001A2CA0" w:rsidRPr="001E4F5E">
              <w:rPr>
                <w:i/>
                <w:noProof/>
                <w:sz w:val="14"/>
              </w:rPr>
              <w:t>2</w:t>
            </w:r>
          </w:p>
        </w:tc>
      </w:tr>
      <w:tr w:rsidR="001E41F3" w:rsidRPr="001E4F5E" w14:paraId="3FBB62B8" w14:textId="77777777" w:rsidTr="00547111">
        <w:tc>
          <w:tcPr>
            <w:tcW w:w="9641" w:type="dxa"/>
            <w:gridSpan w:val="9"/>
            <w:tcBorders>
              <w:left w:val="single" w:sz="4" w:space="0" w:color="auto"/>
              <w:right w:val="single" w:sz="4" w:space="0" w:color="auto"/>
            </w:tcBorders>
          </w:tcPr>
          <w:p w14:paraId="79AB67D6" w14:textId="77777777" w:rsidR="001E41F3" w:rsidRPr="001E4F5E" w:rsidRDefault="001E41F3">
            <w:pPr>
              <w:pStyle w:val="CRCoverPage"/>
              <w:spacing w:after="0"/>
              <w:jc w:val="center"/>
              <w:rPr>
                <w:noProof/>
              </w:rPr>
            </w:pPr>
            <w:r w:rsidRPr="001E4F5E">
              <w:rPr>
                <w:b/>
                <w:noProof/>
                <w:sz w:val="32"/>
              </w:rPr>
              <w:t>CHANGE REQUEST</w:t>
            </w:r>
          </w:p>
        </w:tc>
      </w:tr>
      <w:tr w:rsidR="001E41F3" w:rsidRPr="001E4F5E" w14:paraId="79946B04" w14:textId="77777777" w:rsidTr="00547111">
        <w:tc>
          <w:tcPr>
            <w:tcW w:w="9641" w:type="dxa"/>
            <w:gridSpan w:val="9"/>
            <w:tcBorders>
              <w:left w:val="single" w:sz="4" w:space="0" w:color="auto"/>
              <w:right w:val="single" w:sz="4" w:space="0" w:color="auto"/>
            </w:tcBorders>
          </w:tcPr>
          <w:p w14:paraId="12C70EEE" w14:textId="77777777" w:rsidR="001E41F3" w:rsidRPr="001E4F5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E4F5E" w:rsidRDefault="001E41F3">
            <w:pPr>
              <w:pStyle w:val="CRCoverPage"/>
              <w:spacing w:after="0"/>
              <w:jc w:val="right"/>
              <w:rPr>
                <w:noProof/>
              </w:rPr>
            </w:pPr>
          </w:p>
        </w:tc>
        <w:tc>
          <w:tcPr>
            <w:tcW w:w="1559" w:type="dxa"/>
            <w:shd w:val="pct30" w:color="FFFF00" w:fill="auto"/>
          </w:tcPr>
          <w:p w14:paraId="52508B66" w14:textId="666449EA" w:rsidR="001E41F3" w:rsidRPr="001E4F5E" w:rsidRDefault="00797A0B" w:rsidP="00E13F3D">
            <w:pPr>
              <w:pStyle w:val="CRCoverPage"/>
              <w:spacing w:after="0"/>
              <w:jc w:val="right"/>
              <w:rPr>
                <w:b/>
                <w:noProof/>
                <w:sz w:val="28"/>
              </w:rPr>
            </w:pPr>
            <w:fldSimple w:instr=" DOCPROPERTY  Spec#  \* MERGEFORMAT ">
              <w:r w:rsidR="0039031C" w:rsidRPr="001E4F5E">
                <w:rPr>
                  <w:b/>
                  <w:noProof/>
                  <w:sz w:val="28"/>
                </w:rPr>
                <w:t>23.50</w:t>
              </w:r>
            </w:fldSimple>
            <w:r w:rsidR="00111574" w:rsidRPr="001E4F5E">
              <w:rPr>
                <w:b/>
                <w:noProof/>
                <w:sz w:val="28"/>
              </w:rPr>
              <w:t>2</w:t>
            </w:r>
          </w:p>
        </w:tc>
        <w:tc>
          <w:tcPr>
            <w:tcW w:w="709" w:type="dxa"/>
          </w:tcPr>
          <w:p w14:paraId="77009707" w14:textId="77777777" w:rsidR="001E41F3" w:rsidRPr="001E4F5E" w:rsidRDefault="001E41F3">
            <w:pPr>
              <w:pStyle w:val="CRCoverPage"/>
              <w:spacing w:after="0"/>
              <w:jc w:val="center"/>
              <w:rPr>
                <w:noProof/>
              </w:rPr>
            </w:pPr>
            <w:r w:rsidRPr="001E4F5E">
              <w:rPr>
                <w:b/>
                <w:noProof/>
                <w:sz w:val="28"/>
              </w:rPr>
              <w:t>CR</w:t>
            </w:r>
          </w:p>
        </w:tc>
        <w:tc>
          <w:tcPr>
            <w:tcW w:w="1276" w:type="dxa"/>
            <w:shd w:val="pct30" w:color="FFFF00" w:fill="auto"/>
          </w:tcPr>
          <w:p w14:paraId="6CAED29D" w14:textId="5C285F21" w:rsidR="001E41F3" w:rsidRPr="001E4F5E" w:rsidRDefault="001E4F5E" w:rsidP="00117BB3">
            <w:pPr>
              <w:pStyle w:val="CRCoverPage"/>
              <w:spacing w:after="0"/>
              <w:jc w:val="center"/>
              <w:rPr>
                <w:noProof/>
              </w:rPr>
            </w:pPr>
            <w:r w:rsidRPr="001E4F5E">
              <w:rPr>
                <w:b/>
                <w:noProof/>
                <w:sz w:val="28"/>
                <w:lang w:eastAsia="zh-CN"/>
              </w:rPr>
              <w:t>4531</w:t>
            </w:r>
          </w:p>
        </w:tc>
        <w:tc>
          <w:tcPr>
            <w:tcW w:w="709" w:type="dxa"/>
          </w:tcPr>
          <w:p w14:paraId="09D2C09B" w14:textId="77777777" w:rsidR="001E41F3" w:rsidRPr="001E4F5E" w:rsidRDefault="001E41F3" w:rsidP="0051580D">
            <w:pPr>
              <w:pStyle w:val="CRCoverPage"/>
              <w:tabs>
                <w:tab w:val="right" w:pos="625"/>
              </w:tabs>
              <w:spacing w:after="0"/>
              <w:jc w:val="center"/>
              <w:rPr>
                <w:noProof/>
              </w:rPr>
            </w:pPr>
            <w:r w:rsidRPr="001E4F5E">
              <w:rPr>
                <w:b/>
                <w:bCs/>
                <w:noProof/>
                <w:sz w:val="28"/>
              </w:rPr>
              <w:t>rev</w:t>
            </w:r>
          </w:p>
        </w:tc>
        <w:tc>
          <w:tcPr>
            <w:tcW w:w="992" w:type="dxa"/>
            <w:shd w:val="pct30" w:color="FFFF00" w:fill="auto"/>
          </w:tcPr>
          <w:p w14:paraId="7533BF9D" w14:textId="5C299720" w:rsidR="001E41F3" w:rsidRPr="001E4F5E" w:rsidRDefault="000E2F87" w:rsidP="00E13F3D">
            <w:pPr>
              <w:pStyle w:val="CRCoverPage"/>
              <w:spacing w:after="0"/>
              <w:jc w:val="center"/>
              <w:rPr>
                <w:b/>
                <w:noProof/>
              </w:rPr>
            </w:pPr>
            <w:r w:rsidRPr="001E4F5E">
              <w:rPr>
                <w:b/>
                <w:noProof/>
                <w:sz w:val="28"/>
                <w:lang w:eastAsia="zh-CN"/>
              </w:rPr>
              <w:t>-</w:t>
            </w:r>
          </w:p>
        </w:tc>
        <w:tc>
          <w:tcPr>
            <w:tcW w:w="2410" w:type="dxa"/>
          </w:tcPr>
          <w:p w14:paraId="5D4AEAE9" w14:textId="77777777" w:rsidR="001E41F3" w:rsidRPr="001E4F5E" w:rsidRDefault="001E41F3" w:rsidP="0051580D">
            <w:pPr>
              <w:pStyle w:val="CRCoverPage"/>
              <w:tabs>
                <w:tab w:val="right" w:pos="1825"/>
              </w:tabs>
              <w:spacing w:after="0"/>
              <w:jc w:val="center"/>
              <w:rPr>
                <w:noProof/>
              </w:rPr>
            </w:pPr>
            <w:r w:rsidRPr="001E4F5E">
              <w:rPr>
                <w:b/>
                <w:noProof/>
                <w:sz w:val="28"/>
                <w:szCs w:val="28"/>
              </w:rPr>
              <w:t>Current version:</w:t>
            </w:r>
          </w:p>
        </w:tc>
        <w:tc>
          <w:tcPr>
            <w:tcW w:w="1701" w:type="dxa"/>
            <w:shd w:val="pct30" w:color="FFFF00" w:fill="auto"/>
          </w:tcPr>
          <w:p w14:paraId="1E22D6AC" w14:textId="348F59AB" w:rsidR="001E41F3" w:rsidRPr="00410371" w:rsidRDefault="00161997">
            <w:pPr>
              <w:pStyle w:val="CRCoverPage"/>
              <w:spacing w:after="0"/>
              <w:jc w:val="center"/>
              <w:rPr>
                <w:noProof/>
                <w:sz w:val="28"/>
              </w:rPr>
            </w:pPr>
            <w:r>
              <w:fldChar w:fldCharType="begin"/>
            </w:r>
            <w:r>
              <w:instrText xml:space="preserve"> DOCPROPERTY  Version  \* MERGEFORMAT </w:instrText>
            </w:r>
            <w:r>
              <w:fldChar w:fldCharType="separate"/>
            </w:r>
            <w:r w:rsidR="0039031C" w:rsidRPr="001E4F5E">
              <w:rPr>
                <w:b/>
                <w:noProof/>
                <w:sz w:val="28"/>
              </w:rPr>
              <w:t>18.</w:t>
            </w:r>
            <w:r w:rsidR="00232F82" w:rsidRPr="001E4F5E">
              <w:rPr>
                <w:b/>
                <w:noProof/>
                <w:sz w:val="28"/>
              </w:rPr>
              <w:t>3</w:t>
            </w:r>
            <w:r w:rsidR="0039031C" w:rsidRPr="001E4F5E">
              <w:rPr>
                <w:b/>
                <w:noProof/>
                <w:sz w:val="28"/>
              </w:rPr>
              <w:t>.</w:t>
            </w:r>
            <w:r>
              <w:rPr>
                <w:b/>
                <w:noProof/>
                <w:sz w:val="28"/>
              </w:rPr>
              <w:fldChar w:fldCharType="end"/>
            </w:r>
            <w:r w:rsidR="00905896" w:rsidRPr="001E4F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9CA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99827" w:rsidR="001E41F3" w:rsidRDefault="00DA277A">
            <w:pPr>
              <w:pStyle w:val="CRCoverPage"/>
              <w:spacing w:after="0"/>
              <w:ind w:left="100"/>
              <w:rPr>
                <w:noProof/>
              </w:rPr>
            </w:pPr>
            <w:r w:rsidRPr="00DA277A">
              <w:t>Solution update for AMF discovery and subscription by the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97A0B"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E0B01" w:rsidR="001E41F3" w:rsidRDefault="00487D3E">
            <w:pPr>
              <w:pStyle w:val="CRCoverPage"/>
              <w:spacing w:after="0"/>
              <w:ind w:left="100"/>
              <w:rPr>
                <w:noProof/>
              </w:rPr>
            </w:pPr>
            <w:r w:rsidRPr="00F71107">
              <w:rPr>
                <w:color w:val="000000"/>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6C47E" w:rsidR="001E41F3" w:rsidRDefault="00797A0B">
            <w:pPr>
              <w:pStyle w:val="CRCoverPage"/>
              <w:spacing w:after="0"/>
              <w:ind w:left="100"/>
              <w:rPr>
                <w:noProof/>
              </w:rPr>
            </w:pPr>
            <w:fldSimple w:instr=" DOCPROPERTY  ResDate  \* MERGEFORMAT ">
              <w:r w:rsidR="005B4877">
                <w:rPr>
                  <w:noProof/>
                </w:rPr>
                <w:t>2023-</w:t>
              </w:r>
              <w:r w:rsidR="001E4F5E">
                <w:rPr>
                  <w:noProof/>
                </w:rPr>
                <w:t>09</w:t>
              </w:r>
              <w:r w:rsidR="005B4877">
                <w:rPr>
                  <w:noProof/>
                </w:rPr>
                <w:t>-</w:t>
              </w:r>
            </w:fldSimple>
            <w:r w:rsidR="001E4F5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97A0B">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C249F" w:rsidR="001E41F3" w:rsidRDefault="00F026A7" w:rsidP="003C2676">
            <w:pPr>
              <w:pStyle w:val="CRCoverPage"/>
              <w:spacing w:after="0"/>
              <w:ind w:left="100"/>
              <w:rPr>
                <w:noProof/>
              </w:rPr>
            </w:pPr>
            <w:r>
              <w:rPr>
                <w:noProof/>
              </w:rPr>
              <w:t>In the last meeting, a LS has been sent to CT4 about the discussed two methods for the TSCTSF to discover AMF to support coverage area filters. This CR</w:t>
            </w:r>
            <w:r w:rsidR="003C2676">
              <w:rPr>
                <w:noProof/>
              </w:rPr>
              <w:t xml:space="preserve"> </w:t>
            </w:r>
            <w:r>
              <w:rPr>
                <w:noProof/>
              </w:rPr>
              <w:t xml:space="preserve">updates the </w:t>
            </w:r>
            <w:r w:rsidR="00435C4C">
              <w:rPr>
                <w:noProof/>
              </w:rPr>
              <w:t>NRF based AMF discovery and subscription</w:t>
            </w:r>
            <w:r>
              <w:rPr>
                <w:noProof/>
              </w:rPr>
              <w:t xml:space="preserve"> method</w:t>
            </w:r>
            <w:r w:rsidR="00435C4C">
              <w:rPr>
                <w:noProof/>
              </w:rPr>
              <w:t xml:space="preserve"> and the UDM based AMF discovery and subscription</w:t>
            </w:r>
            <w:r>
              <w:rPr>
                <w:noProof/>
              </w:rPr>
              <w:t xml:space="preserve"> in 23.50</w:t>
            </w:r>
            <w:r w:rsidR="00905896">
              <w:rPr>
                <w:noProof/>
              </w:rPr>
              <w:t>2</w:t>
            </w:r>
            <w:r>
              <w:rPr>
                <w:noProof/>
              </w:rPr>
              <w:t xml:space="preserve"> based on the CT4 reply. </w:t>
            </w:r>
            <w:r w:rsidR="00435C4C">
              <w:rPr>
                <w:noProof/>
                <w:lang w:eastAsia="zh-CN"/>
              </w:rPr>
              <w:t>And enhance the NRF based AMF discovery and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26A7" w:rsidRPr="00C64F60" w14:paraId="21016551" w14:textId="77777777" w:rsidTr="00547111">
        <w:tc>
          <w:tcPr>
            <w:tcW w:w="2694" w:type="dxa"/>
            <w:gridSpan w:val="2"/>
            <w:tcBorders>
              <w:left w:val="single" w:sz="4" w:space="0" w:color="auto"/>
            </w:tcBorders>
          </w:tcPr>
          <w:p w14:paraId="49433147" w14:textId="77777777" w:rsidR="00F026A7" w:rsidRDefault="00F026A7" w:rsidP="00F026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706B9" w14:textId="04F16AB9" w:rsidR="009127C7" w:rsidRDefault="00F026A7" w:rsidP="00F026A7">
            <w:pPr>
              <w:pStyle w:val="CRCoverPage"/>
              <w:numPr>
                <w:ilvl w:val="0"/>
                <w:numId w:val="41"/>
              </w:numPr>
              <w:spacing w:after="0"/>
              <w:rPr>
                <w:noProof/>
                <w:lang w:eastAsia="zh-CN"/>
              </w:rPr>
            </w:pPr>
            <w:r>
              <w:rPr>
                <w:noProof/>
                <w:lang w:eastAsia="zh-CN"/>
              </w:rPr>
              <w:t xml:space="preserve">Correct the AMF discovery and subscription </w:t>
            </w:r>
            <w:r w:rsidR="008C209D">
              <w:rPr>
                <w:noProof/>
                <w:lang w:eastAsia="zh-CN"/>
              </w:rPr>
              <w:t>and add the conditions for selecting different methods of AMF discovery</w:t>
            </w:r>
            <w:r w:rsidR="000F1214">
              <w:rPr>
                <w:noProof/>
                <w:lang w:eastAsia="zh-CN"/>
              </w:rPr>
              <w:t xml:space="preserve"> in 4.15.9.4 and 4.15.9.3.2</w:t>
            </w:r>
            <w:r w:rsidR="008C209D">
              <w:rPr>
                <w:noProof/>
                <w:lang w:eastAsia="zh-CN"/>
              </w:rPr>
              <w:t>.</w:t>
            </w:r>
          </w:p>
          <w:p w14:paraId="764E989F" w14:textId="77777777" w:rsidR="00E36AFE" w:rsidRDefault="00E36AFE" w:rsidP="00F026A7">
            <w:pPr>
              <w:pStyle w:val="CRCoverPage"/>
              <w:numPr>
                <w:ilvl w:val="0"/>
                <w:numId w:val="41"/>
              </w:numPr>
              <w:spacing w:after="0"/>
              <w:rPr>
                <w:noProof/>
                <w:lang w:eastAsia="zh-CN"/>
              </w:rPr>
            </w:pPr>
            <w:r>
              <w:rPr>
                <w:rFonts w:hint="eastAsia"/>
                <w:lang w:eastAsia="zh-CN"/>
              </w:rPr>
              <w:t>E</w:t>
            </w:r>
            <w:r>
              <w:rPr>
                <w:lang w:eastAsia="zh-CN"/>
              </w:rPr>
              <w:t>nhance</w:t>
            </w:r>
            <w:r w:rsidR="008C209D">
              <w:rPr>
                <w:lang w:eastAsia="zh-CN"/>
              </w:rPr>
              <w:t xml:space="preserve"> t</w:t>
            </w:r>
            <w:r>
              <w:rPr>
                <w:lang w:eastAsia="zh-CN"/>
              </w:rPr>
              <w:t>he NRF based AMF discovery and subscription</w:t>
            </w:r>
            <w:r w:rsidR="009127C7">
              <w:rPr>
                <w:lang w:eastAsia="zh-CN"/>
              </w:rPr>
              <w:t xml:space="preserve"> in 4.15.9.4</w:t>
            </w:r>
            <w:r>
              <w:rPr>
                <w:lang w:eastAsia="zh-CN"/>
              </w:rPr>
              <w:t>.</w:t>
            </w:r>
          </w:p>
          <w:p w14:paraId="31C656EC" w14:textId="27204AAB" w:rsidR="00156667" w:rsidRPr="00E719D6" w:rsidRDefault="00156667" w:rsidP="00156667">
            <w:pPr>
              <w:pStyle w:val="CRCoverPage"/>
              <w:numPr>
                <w:ilvl w:val="0"/>
                <w:numId w:val="41"/>
              </w:numPr>
              <w:spacing w:after="0"/>
              <w:rPr>
                <w:noProof/>
                <w:lang w:eastAsia="zh-CN"/>
              </w:rPr>
            </w:pPr>
            <w:r>
              <w:rPr>
                <w:noProof/>
                <w:lang w:eastAsia="zh-CN"/>
              </w:rPr>
              <w:t>Clarify</w:t>
            </w:r>
            <w:r>
              <w:rPr>
                <w:rFonts w:hint="eastAsia"/>
                <w:noProof/>
                <w:lang w:eastAsia="zh-CN"/>
              </w:rPr>
              <w:t xml:space="preserve"> </w:t>
            </w:r>
            <w:r>
              <w:rPr>
                <w:noProof/>
                <w:lang w:eastAsia="zh-CN"/>
              </w:rPr>
              <w:t>the new indication and enhancement of Namf_EventExposure in 5.2.2.3.</w:t>
            </w:r>
            <w:r w:rsidR="001B1D36">
              <w:rPr>
                <w:noProof/>
                <w:lang w:eastAsia="zh-CN"/>
              </w:rPr>
              <w:t>2</w:t>
            </w:r>
          </w:p>
        </w:tc>
      </w:tr>
      <w:tr w:rsidR="00F026A7" w14:paraId="1F886379" w14:textId="77777777" w:rsidTr="00547111">
        <w:tc>
          <w:tcPr>
            <w:tcW w:w="2694" w:type="dxa"/>
            <w:gridSpan w:val="2"/>
            <w:tcBorders>
              <w:left w:val="single" w:sz="4" w:space="0" w:color="auto"/>
            </w:tcBorders>
          </w:tcPr>
          <w:p w14:paraId="4D989623" w14:textId="77777777" w:rsidR="00F026A7" w:rsidRDefault="00F026A7" w:rsidP="00F026A7">
            <w:pPr>
              <w:pStyle w:val="CRCoverPage"/>
              <w:spacing w:after="0"/>
              <w:rPr>
                <w:b/>
                <w:i/>
                <w:noProof/>
                <w:sz w:val="8"/>
                <w:szCs w:val="8"/>
              </w:rPr>
            </w:pPr>
          </w:p>
        </w:tc>
        <w:tc>
          <w:tcPr>
            <w:tcW w:w="6946" w:type="dxa"/>
            <w:gridSpan w:val="9"/>
            <w:tcBorders>
              <w:right w:val="single" w:sz="4" w:space="0" w:color="auto"/>
            </w:tcBorders>
          </w:tcPr>
          <w:p w14:paraId="71C4A204" w14:textId="77777777" w:rsidR="00F026A7" w:rsidRDefault="00F026A7" w:rsidP="00F026A7">
            <w:pPr>
              <w:pStyle w:val="CRCoverPage"/>
              <w:spacing w:after="0"/>
              <w:rPr>
                <w:noProof/>
                <w:sz w:val="8"/>
                <w:szCs w:val="8"/>
              </w:rPr>
            </w:pPr>
          </w:p>
        </w:tc>
      </w:tr>
      <w:tr w:rsidR="00F026A7" w14:paraId="678D7BF9" w14:textId="77777777" w:rsidTr="00547111">
        <w:tc>
          <w:tcPr>
            <w:tcW w:w="2694" w:type="dxa"/>
            <w:gridSpan w:val="2"/>
            <w:tcBorders>
              <w:left w:val="single" w:sz="4" w:space="0" w:color="auto"/>
              <w:bottom w:val="single" w:sz="4" w:space="0" w:color="auto"/>
            </w:tcBorders>
          </w:tcPr>
          <w:p w14:paraId="4E5CE1B6" w14:textId="77777777" w:rsidR="00F026A7" w:rsidRDefault="00F026A7" w:rsidP="00F026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2AB9A" w:rsidR="00F026A7" w:rsidRDefault="00F026A7" w:rsidP="00F026A7">
            <w:pPr>
              <w:pStyle w:val="CRCoverPage"/>
              <w:spacing w:after="0"/>
              <w:rPr>
                <w:noProof/>
              </w:rPr>
            </w:pPr>
            <w:r>
              <w:t>Can’t support for UE presence subscription in a better service-related way.</w:t>
            </w:r>
          </w:p>
        </w:tc>
      </w:tr>
      <w:tr w:rsidR="00F026A7" w14:paraId="034AF533" w14:textId="77777777" w:rsidTr="00547111">
        <w:tc>
          <w:tcPr>
            <w:tcW w:w="2694" w:type="dxa"/>
            <w:gridSpan w:val="2"/>
          </w:tcPr>
          <w:p w14:paraId="39D9EB5B" w14:textId="77777777" w:rsidR="00F026A7" w:rsidRDefault="00F026A7" w:rsidP="00F026A7">
            <w:pPr>
              <w:pStyle w:val="CRCoverPage"/>
              <w:spacing w:after="0"/>
              <w:rPr>
                <w:b/>
                <w:i/>
                <w:noProof/>
                <w:sz w:val="8"/>
                <w:szCs w:val="8"/>
              </w:rPr>
            </w:pPr>
          </w:p>
        </w:tc>
        <w:tc>
          <w:tcPr>
            <w:tcW w:w="6946" w:type="dxa"/>
            <w:gridSpan w:val="9"/>
          </w:tcPr>
          <w:p w14:paraId="7826CB1C" w14:textId="77777777" w:rsidR="00F026A7" w:rsidRDefault="00F026A7" w:rsidP="00F026A7">
            <w:pPr>
              <w:pStyle w:val="CRCoverPage"/>
              <w:spacing w:after="0"/>
              <w:rPr>
                <w:noProof/>
                <w:sz w:val="8"/>
                <w:szCs w:val="8"/>
              </w:rPr>
            </w:pPr>
          </w:p>
        </w:tc>
      </w:tr>
      <w:tr w:rsidR="00F026A7" w14:paraId="6A17D7AC" w14:textId="77777777" w:rsidTr="00547111">
        <w:tc>
          <w:tcPr>
            <w:tcW w:w="2694" w:type="dxa"/>
            <w:gridSpan w:val="2"/>
            <w:tcBorders>
              <w:top w:val="single" w:sz="4" w:space="0" w:color="auto"/>
              <w:left w:val="single" w:sz="4" w:space="0" w:color="auto"/>
            </w:tcBorders>
          </w:tcPr>
          <w:p w14:paraId="6DAD5B19" w14:textId="77777777" w:rsidR="00F026A7" w:rsidRDefault="00F026A7" w:rsidP="00F026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BA1F5" w:rsidR="00F026A7" w:rsidRDefault="009938E0" w:rsidP="00F026A7">
            <w:pPr>
              <w:pStyle w:val="CRCoverPage"/>
              <w:spacing w:after="0"/>
              <w:ind w:left="100"/>
              <w:rPr>
                <w:noProof/>
              </w:rPr>
            </w:pPr>
            <w:r>
              <w:rPr>
                <w:noProof/>
              </w:rPr>
              <w:t>4.15.9.4</w:t>
            </w:r>
          </w:p>
        </w:tc>
      </w:tr>
      <w:tr w:rsidR="00F026A7" w14:paraId="56E1E6C3" w14:textId="77777777" w:rsidTr="00547111">
        <w:tc>
          <w:tcPr>
            <w:tcW w:w="2694" w:type="dxa"/>
            <w:gridSpan w:val="2"/>
            <w:tcBorders>
              <w:left w:val="single" w:sz="4" w:space="0" w:color="auto"/>
            </w:tcBorders>
          </w:tcPr>
          <w:p w14:paraId="2FB9DE77" w14:textId="77777777" w:rsidR="00F026A7" w:rsidRDefault="00F026A7" w:rsidP="00F026A7">
            <w:pPr>
              <w:pStyle w:val="CRCoverPage"/>
              <w:spacing w:after="0"/>
              <w:rPr>
                <w:b/>
                <w:i/>
                <w:noProof/>
                <w:sz w:val="8"/>
                <w:szCs w:val="8"/>
              </w:rPr>
            </w:pPr>
          </w:p>
        </w:tc>
        <w:tc>
          <w:tcPr>
            <w:tcW w:w="6946" w:type="dxa"/>
            <w:gridSpan w:val="9"/>
            <w:tcBorders>
              <w:right w:val="single" w:sz="4" w:space="0" w:color="auto"/>
            </w:tcBorders>
          </w:tcPr>
          <w:p w14:paraId="0898542D" w14:textId="77777777" w:rsidR="00F026A7" w:rsidRDefault="00F026A7" w:rsidP="00F026A7">
            <w:pPr>
              <w:pStyle w:val="CRCoverPage"/>
              <w:spacing w:after="0"/>
              <w:rPr>
                <w:noProof/>
                <w:sz w:val="8"/>
                <w:szCs w:val="8"/>
              </w:rPr>
            </w:pPr>
          </w:p>
        </w:tc>
      </w:tr>
      <w:tr w:rsidR="00F026A7" w14:paraId="76F95A8B" w14:textId="77777777" w:rsidTr="00547111">
        <w:tc>
          <w:tcPr>
            <w:tcW w:w="2694" w:type="dxa"/>
            <w:gridSpan w:val="2"/>
            <w:tcBorders>
              <w:left w:val="single" w:sz="4" w:space="0" w:color="auto"/>
            </w:tcBorders>
          </w:tcPr>
          <w:p w14:paraId="335EAB52" w14:textId="77777777" w:rsidR="00F026A7" w:rsidRDefault="00F026A7" w:rsidP="00F02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26A7" w:rsidRDefault="00F026A7" w:rsidP="00F02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26A7" w:rsidRDefault="00F026A7" w:rsidP="00F026A7">
            <w:pPr>
              <w:pStyle w:val="CRCoverPage"/>
              <w:spacing w:after="0"/>
              <w:jc w:val="center"/>
              <w:rPr>
                <w:b/>
                <w:caps/>
                <w:noProof/>
              </w:rPr>
            </w:pPr>
            <w:r>
              <w:rPr>
                <w:b/>
                <w:caps/>
                <w:noProof/>
              </w:rPr>
              <w:t>N</w:t>
            </w:r>
          </w:p>
        </w:tc>
        <w:tc>
          <w:tcPr>
            <w:tcW w:w="2977" w:type="dxa"/>
            <w:gridSpan w:val="4"/>
          </w:tcPr>
          <w:p w14:paraId="304CCBCB" w14:textId="77777777" w:rsidR="00F026A7" w:rsidRDefault="00F026A7" w:rsidP="00F026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26A7" w:rsidRDefault="00F026A7" w:rsidP="00F026A7">
            <w:pPr>
              <w:pStyle w:val="CRCoverPage"/>
              <w:spacing w:after="0"/>
              <w:ind w:left="99"/>
              <w:rPr>
                <w:noProof/>
              </w:rPr>
            </w:pPr>
          </w:p>
        </w:tc>
      </w:tr>
      <w:tr w:rsidR="00F026A7" w14:paraId="34ACE2EB" w14:textId="77777777" w:rsidTr="00547111">
        <w:tc>
          <w:tcPr>
            <w:tcW w:w="2694" w:type="dxa"/>
            <w:gridSpan w:val="2"/>
            <w:tcBorders>
              <w:left w:val="single" w:sz="4" w:space="0" w:color="auto"/>
            </w:tcBorders>
          </w:tcPr>
          <w:p w14:paraId="571382F3" w14:textId="77777777" w:rsidR="00F026A7" w:rsidRDefault="00F026A7" w:rsidP="00F02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26A7" w:rsidRDefault="00F026A7" w:rsidP="00F02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F026A7" w:rsidRDefault="00F026A7" w:rsidP="00F026A7">
            <w:pPr>
              <w:pStyle w:val="CRCoverPage"/>
              <w:spacing w:after="0"/>
              <w:jc w:val="center"/>
              <w:rPr>
                <w:b/>
                <w:caps/>
                <w:noProof/>
              </w:rPr>
            </w:pPr>
            <w:r>
              <w:rPr>
                <w:b/>
                <w:caps/>
                <w:noProof/>
              </w:rPr>
              <w:t>X</w:t>
            </w:r>
          </w:p>
        </w:tc>
        <w:tc>
          <w:tcPr>
            <w:tcW w:w="2977" w:type="dxa"/>
            <w:gridSpan w:val="4"/>
          </w:tcPr>
          <w:p w14:paraId="7DB274D8" w14:textId="77777777" w:rsidR="00F026A7" w:rsidRDefault="00F026A7" w:rsidP="00F026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26A7" w:rsidRDefault="00F026A7" w:rsidP="00F026A7">
            <w:pPr>
              <w:pStyle w:val="CRCoverPage"/>
              <w:spacing w:after="0"/>
              <w:ind w:left="99"/>
              <w:rPr>
                <w:noProof/>
              </w:rPr>
            </w:pPr>
            <w:r>
              <w:rPr>
                <w:noProof/>
              </w:rPr>
              <w:t xml:space="preserve">TS/TR ... CR ... </w:t>
            </w:r>
          </w:p>
        </w:tc>
      </w:tr>
      <w:tr w:rsidR="00F026A7" w14:paraId="446DDBAC" w14:textId="77777777" w:rsidTr="00547111">
        <w:tc>
          <w:tcPr>
            <w:tcW w:w="2694" w:type="dxa"/>
            <w:gridSpan w:val="2"/>
            <w:tcBorders>
              <w:left w:val="single" w:sz="4" w:space="0" w:color="auto"/>
            </w:tcBorders>
          </w:tcPr>
          <w:p w14:paraId="678A1AA6" w14:textId="77777777" w:rsidR="00F026A7" w:rsidRDefault="00F026A7" w:rsidP="00F02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26A7" w:rsidRDefault="00F026A7" w:rsidP="00F02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F026A7" w:rsidRDefault="00F026A7" w:rsidP="00F026A7">
            <w:pPr>
              <w:pStyle w:val="CRCoverPage"/>
              <w:spacing w:after="0"/>
              <w:jc w:val="center"/>
              <w:rPr>
                <w:b/>
                <w:caps/>
                <w:noProof/>
              </w:rPr>
            </w:pPr>
            <w:r>
              <w:rPr>
                <w:b/>
                <w:caps/>
                <w:noProof/>
              </w:rPr>
              <w:t>X</w:t>
            </w:r>
          </w:p>
        </w:tc>
        <w:tc>
          <w:tcPr>
            <w:tcW w:w="2977" w:type="dxa"/>
            <w:gridSpan w:val="4"/>
          </w:tcPr>
          <w:p w14:paraId="1A4306D9" w14:textId="77777777" w:rsidR="00F026A7" w:rsidRDefault="00F026A7" w:rsidP="00F026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26A7" w:rsidRDefault="00F026A7" w:rsidP="00F026A7">
            <w:pPr>
              <w:pStyle w:val="CRCoverPage"/>
              <w:spacing w:after="0"/>
              <w:ind w:left="99"/>
              <w:rPr>
                <w:noProof/>
              </w:rPr>
            </w:pPr>
            <w:r>
              <w:rPr>
                <w:noProof/>
              </w:rPr>
              <w:t xml:space="preserve">TS/TR ... CR ... </w:t>
            </w:r>
          </w:p>
        </w:tc>
      </w:tr>
      <w:tr w:rsidR="00F026A7" w14:paraId="55C714D2" w14:textId="77777777" w:rsidTr="00547111">
        <w:tc>
          <w:tcPr>
            <w:tcW w:w="2694" w:type="dxa"/>
            <w:gridSpan w:val="2"/>
            <w:tcBorders>
              <w:left w:val="single" w:sz="4" w:space="0" w:color="auto"/>
            </w:tcBorders>
          </w:tcPr>
          <w:p w14:paraId="45913E62" w14:textId="77777777" w:rsidR="00F026A7" w:rsidRDefault="00F026A7" w:rsidP="00F02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26A7" w:rsidRDefault="00F026A7" w:rsidP="00F02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F026A7" w:rsidRDefault="00F026A7" w:rsidP="00F026A7">
            <w:pPr>
              <w:pStyle w:val="CRCoverPage"/>
              <w:spacing w:after="0"/>
              <w:jc w:val="center"/>
              <w:rPr>
                <w:b/>
                <w:caps/>
                <w:noProof/>
              </w:rPr>
            </w:pPr>
            <w:r>
              <w:rPr>
                <w:b/>
                <w:caps/>
                <w:noProof/>
              </w:rPr>
              <w:t>X</w:t>
            </w:r>
          </w:p>
        </w:tc>
        <w:tc>
          <w:tcPr>
            <w:tcW w:w="2977" w:type="dxa"/>
            <w:gridSpan w:val="4"/>
          </w:tcPr>
          <w:p w14:paraId="1B4FF921" w14:textId="77777777" w:rsidR="00F026A7" w:rsidRDefault="00F026A7" w:rsidP="00F026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26A7" w:rsidRDefault="00F026A7" w:rsidP="00F026A7">
            <w:pPr>
              <w:pStyle w:val="CRCoverPage"/>
              <w:spacing w:after="0"/>
              <w:ind w:left="99"/>
              <w:rPr>
                <w:noProof/>
              </w:rPr>
            </w:pPr>
            <w:r>
              <w:rPr>
                <w:noProof/>
              </w:rPr>
              <w:t xml:space="preserve">TS/TR ... CR ... </w:t>
            </w:r>
          </w:p>
        </w:tc>
      </w:tr>
      <w:tr w:rsidR="00F026A7" w14:paraId="60DF82CC" w14:textId="77777777" w:rsidTr="008863B9">
        <w:tc>
          <w:tcPr>
            <w:tcW w:w="2694" w:type="dxa"/>
            <w:gridSpan w:val="2"/>
            <w:tcBorders>
              <w:left w:val="single" w:sz="4" w:space="0" w:color="auto"/>
            </w:tcBorders>
          </w:tcPr>
          <w:p w14:paraId="517696CD" w14:textId="77777777" w:rsidR="00F026A7" w:rsidRDefault="00F026A7" w:rsidP="00F026A7">
            <w:pPr>
              <w:pStyle w:val="CRCoverPage"/>
              <w:spacing w:after="0"/>
              <w:rPr>
                <w:b/>
                <w:i/>
                <w:noProof/>
              </w:rPr>
            </w:pPr>
          </w:p>
        </w:tc>
        <w:tc>
          <w:tcPr>
            <w:tcW w:w="6946" w:type="dxa"/>
            <w:gridSpan w:val="9"/>
            <w:tcBorders>
              <w:right w:val="single" w:sz="4" w:space="0" w:color="auto"/>
            </w:tcBorders>
          </w:tcPr>
          <w:p w14:paraId="4D84207F" w14:textId="77777777" w:rsidR="00F026A7" w:rsidRDefault="00F026A7" w:rsidP="00F026A7">
            <w:pPr>
              <w:pStyle w:val="CRCoverPage"/>
              <w:spacing w:after="0"/>
              <w:rPr>
                <w:noProof/>
              </w:rPr>
            </w:pPr>
          </w:p>
        </w:tc>
      </w:tr>
      <w:tr w:rsidR="00F026A7" w14:paraId="556B87B6" w14:textId="77777777" w:rsidTr="008863B9">
        <w:tc>
          <w:tcPr>
            <w:tcW w:w="2694" w:type="dxa"/>
            <w:gridSpan w:val="2"/>
            <w:tcBorders>
              <w:left w:val="single" w:sz="4" w:space="0" w:color="auto"/>
              <w:bottom w:val="single" w:sz="4" w:space="0" w:color="auto"/>
            </w:tcBorders>
          </w:tcPr>
          <w:p w14:paraId="79A9C411" w14:textId="77777777" w:rsidR="00F026A7" w:rsidRDefault="00F026A7" w:rsidP="00F026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26A7" w:rsidRDefault="00F026A7" w:rsidP="00F026A7">
            <w:pPr>
              <w:pStyle w:val="CRCoverPage"/>
              <w:spacing w:after="0"/>
              <w:ind w:left="100"/>
              <w:rPr>
                <w:noProof/>
              </w:rPr>
            </w:pPr>
          </w:p>
        </w:tc>
      </w:tr>
      <w:tr w:rsidR="00F026A7" w:rsidRPr="008863B9" w14:paraId="45BFE792" w14:textId="77777777" w:rsidTr="008863B9">
        <w:tc>
          <w:tcPr>
            <w:tcW w:w="2694" w:type="dxa"/>
            <w:gridSpan w:val="2"/>
            <w:tcBorders>
              <w:top w:val="single" w:sz="4" w:space="0" w:color="auto"/>
              <w:bottom w:val="single" w:sz="4" w:space="0" w:color="auto"/>
            </w:tcBorders>
          </w:tcPr>
          <w:p w14:paraId="194242DD" w14:textId="77777777" w:rsidR="00F026A7" w:rsidRPr="008863B9" w:rsidRDefault="00F026A7" w:rsidP="00F026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26A7" w:rsidRPr="008863B9" w:rsidRDefault="00F026A7" w:rsidP="00F026A7">
            <w:pPr>
              <w:pStyle w:val="CRCoverPage"/>
              <w:spacing w:after="0"/>
              <w:ind w:left="100"/>
              <w:rPr>
                <w:noProof/>
                <w:sz w:val="8"/>
                <w:szCs w:val="8"/>
              </w:rPr>
            </w:pPr>
          </w:p>
        </w:tc>
      </w:tr>
      <w:tr w:rsidR="00F026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26A7" w:rsidRDefault="00F026A7" w:rsidP="00F02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F026A7" w:rsidRDefault="00F026A7" w:rsidP="00F026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bookmarkStart w:id="1" w:name="_Hlk146203378"/>
      <w:r>
        <w:lastRenderedPageBreak/>
        <w:t xml:space="preserve">      </w:t>
      </w:r>
      <w:r>
        <w:rPr>
          <w:color w:val="FF0000"/>
        </w:rPr>
        <w:t xml:space="preserve">* * * Start of Change * * * </w:t>
      </w:r>
      <w:bookmarkEnd w:id="1"/>
    </w:p>
    <w:p w14:paraId="760C9299" w14:textId="77777777" w:rsidR="00842FB1" w:rsidRDefault="00842FB1" w:rsidP="00842FB1">
      <w:pPr>
        <w:pStyle w:val="5"/>
        <w:rPr>
          <w:rFonts w:eastAsia="宋体"/>
        </w:rPr>
      </w:pPr>
      <w:bookmarkStart w:id="2" w:name="_Toc145939729"/>
      <w:bookmarkStart w:id="3" w:name="_Toc138763188"/>
      <w:r>
        <w:rPr>
          <w:rFonts w:eastAsia="宋体"/>
        </w:rPr>
        <w:t>4.15.9.3.2</w:t>
      </w:r>
      <w:r>
        <w:rPr>
          <w:rFonts w:eastAsia="宋体"/>
        </w:rPr>
        <w:tab/>
        <w:t>Time synchronization service activation</w:t>
      </w:r>
      <w:bookmarkEnd w:id="2"/>
    </w:p>
    <w:p w14:paraId="5B60DB63" w14:textId="77777777" w:rsidR="00842FB1" w:rsidRDefault="00842FB1" w:rsidP="00842FB1">
      <w:pPr>
        <w:pStyle w:val="TH"/>
        <w:rPr>
          <w:rFonts w:eastAsia="宋体"/>
        </w:rPr>
      </w:pPr>
      <w:r w:rsidRPr="00BC6720">
        <w:object w:dxaOrig="9828" w:dyaOrig="7992" w14:anchorId="5F630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pt;height:370.4pt" o:ole="">
            <v:imagedata r:id="rId16" o:title=""/>
          </v:shape>
          <o:OLEObject Type="Embed" ProgID="Visio.Drawing.15" ShapeID="_x0000_i1025" DrawAspect="Content" ObjectID="_1757529675" r:id="rId17"/>
        </w:object>
      </w:r>
    </w:p>
    <w:p w14:paraId="2DCD3CB5" w14:textId="77777777" w:rsidR="00842FB1" w:rsidRDefault="00842FB1" w:rsidP="00842FB1">
      <w:pPr>
        <w:pStyle w:val="TF"/>
        <w:rPr>
          <w:rFonts w:eastAsia="宋体"/>
        </w:rPr>
      </w:pPr>
      <w:bookmarkStart w:id="4" w:name="_CRFigure4_15_9_3_21"/>
      <w:r>
        <w:rPr>
          <w:rFonts w:eastAsia="宋体"/>
        </w:rPr>
        <w:t xml:space="preserve">Figure </w:t>
      </w:r>
      <w:bookmarkEnd w:id="4"/>
      <w:r>
        <w:rPr>
          <w:rFonts w:eastAsia="宋体"/>
        </w:rPr>
        <w:t>4.15.9.3.2-1: Time synchronization service activation</w:t>
      </w:r>
    </w:p>
    <w:p w14:paraId="359EBA21" w14:textId="77777777" w:rsidR="00842FB1" w:rsidRDefault="00842FB1" w:rsidP="00842FB1">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25575DAE" w14:textId="77777777" w:rsidR="00842FB1" w:rsidRDefault="00842FB1" w:rsidP="00842FB1">
      <w:pPr>
        <w:pStyle w:val="B1"/>
        <w:rPr>
          <w:rFonts w:eastAsia="宋体"/>
        </w:rPr>
      </w:pPr>
      <w:r>
        <w:rPr>
          <w:rFonts w:eastAsia="宋体"/>
        </w:rPr>
        <w:tab/>
        <w:t>The create request creates also a subscription for the changes in the time synchronization service configuration. The AF may subscribe to receiving network time synchronization status report(s) as specified in clause 4.15.9.5.1.</w:t>
      </w:r>
    </w:p>
    <w:p w14:paraId="23B19FF3" w14:textId="77777777" w:rsidR="00842FB1" w:rsidRDefault="00842FB1" w:rsidP="00842FB1">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7051E88B" w14:textId="77777777" w:rsidR="00842FB1" w:rsidRDefault="00842FB1" w:rsidP="00842FB1">
      <w:pPr>
        <w:pStyle w:val="B1"/>
        <w:rPr>
          <w:rFonts w:eastAsia="宋体"/>
        </w:rPr>
      </w:pPr>
      <w:r>
        <w:rPr>
          <w:rFonts w:eastAsia="宋体"/>
        </w:rPr>
        <w:tab/>
        <w:t>If the request includes a spatial validity condition and if the AF uses a geographical area as a spatial validity condition, the NEF transforms this information into 3GPP identifiers (e.g. TAI(s)) based on pre-configuration.</w:t>
      </w:r>
    </w:p>
    <w:p w14:paraId="11531057" w14:textId="77777777" w:rsidR="00842FB1" w:rsidRDefault="00842FB1" w:rsidP="00842FB1">
      <w:pPr>
        <w:pStyle w:val="B1"/>
        <w:rPr>
          <w:rFonts w:eastAsia="宋体"/>
        </w:rPr>
      </w:pPr>
      <w:r>
        <w:rPr>
          <w:rFonts w:eastAsia="宋体"/>
        </w:rPr>
        <w:tab/>
        <w:t>The AF that is part of operator's trust domain may invoke the services directly with TSCTSF.</w:t>
      </w:r>
    </w:p>
    <w:p w14:paraId="3AA68630" w14:textId="77777777" w:rsidR="00842FB1" w:rsidRDefault="00842FB1" w:rsidP="00842FB1">
      <w:pPr>
        <w:pStyle w:val="B1"/>
        <w:rPr>
          <w:rFonts w:eastAsia="宋体"/>
        </w:rPr>
      </w:pPr>
      <w:r>
        <w:rPr>
          <w:rFonts w:eastAsia="宋体"/>
        </w:rPr>
        <w:tab/>
        <w:t>If the request includes a spatial validity condition and if the AF is within the operator's domain, the spatial validity condition shall comprise of a list of TA(s).</w:t>
      </w:r>
    </w:p>
    <w:p w14:paraId="2176BC33" w14:textId="77777777" w:rsidR="00842FB1" w:rsidRDefault="00842FB1" w:rsidP="00842FB1">
      <w:pPr>
        <w:pStyle w:val="NO"/>
        <w:rPr>
          <w:rFonts w:eastAsia="宋体"/>
        </w:rPr>
      </w:pPr>
      <w:r>
        <w:rPr>
          <w:rFonts w:eastAsia="宋体"/>
        </w:rPr>
        <w:t>NOTE 1:</w:t>
      </w:r>
      <w:r>
        <w:rPr>
          <w:rFonts w:eastAsia="宋体"/>
        </w:rPr>
        <w:tab/>
        <w:t>It is assumed that AFs within the operator's domain is aware of TAs that can be used to formulate a spatial validity condition for Time Synchronization Coverage Area (see clause 5.27.1.10 of TS 23.501 [2]).</w:t>
      </w:r>
    </w:p>
    <w:p w14:paraId="631EC56B" w14:textId="77777777" w:rsidR="00842FB1" w:rsidRDefault="00842FB1" w:rsidP="00842FB1">
      <w:pPr>
        <w:pStyle w:val="B1"/>
        <w:rPr>
          <w:rFonts w:eastAsia="宋体"/>
        </w:rPr>
      </w:pPr>
      <w:r>
        <w:rPr>
          <w:rFonts w:eastAsia="宋体"/>
        </w:rPr>
        <w:lastRenderedPageBreak/>
        <w:t>3.</w:t>
      </w:r>
      <w:r>
        <w:rPr>
          <w:rFonts w:eastAsia="宋体"/>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宋体"/>
        </w:rPr>
        <w:t xml:space="preserve">The </w:t>
      </w:r>
      <w:r>
        <w:rPr>
          <w:rFonts w:eastAsia="宋体"/>
        </w:rPr>
        <w:t xml:space="preserve">TSCTSF determines the Time Synchronization Coverage Area and responds with the </w:t>
      </w:r>
      <w:proofErr w:type="spellStart"/>
      <w:r>
        <w:rPr>
          <w:rFonts w:eastAsia="宋体"/>
        </w:rPr>
        <w:t>Ntsctsf_TimeSynchronization_ConfigCreate</w:t>
      </w:r>
      <w:proofErr w:type="spellEnd"/>
      <w:r>
        <w:rPr>
          <w:rFonts w:eastAsia="宋体"/>
        </w:rPr>
        <w:t xml:space="preserve"> response as specified in clause 5.27.1.11 of TS 23.501 [2]. The </w:t>
      </w:r>
      <w:proofErr w:type="spellStart"/>
      <w:r>
        <w:rPr>
          <w:rFonts w:eastAsia="宋体"/>
        </w:rPr>
        <w:t>Ntsctsf_TimeSynchronization_ConfigCreate</w:t>
      </w:r>
      <w:proofErr w:type="spellEnd"/>
      <w:r>
        <w:rPr>
          <w:rFonts w:eastAsia="宋体"/>
        </w:rPr>
        <w:t xml:space="preserve"> response includes a PTP instance reference.</w:t>
      </w:r>
    </w:p>
    <w:p w14:paraId="2E88925B" w14:textId="77777777" w:rsidR="00842FB1" w:rsidRDefault="00842FB1" w:rsidP="00842FB1">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486389E5" w14:textId="77777777" w:rsidR="00842FB1" w:rsidRDefault="00842FB1" w:rsidP="00842FB1">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2DADF20E" w14:textId="77777777" w:rsidR="00842FB1" w:rsidRDefault="00842FB1" w:rsidP="00842FB1">
      <w:pPr>
        <w:pStyle w:val="B1"/>
        <w:rPr>
          <w:rFonts w:eastAsia="宋体"/>
        </w:rPr>
      </w:pPr>
      <w:r>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52BD117" w14:textId="77777777" w:rsidR="00842FB1" w:rsidRDefault="00842FB1" w:rsidP="00842FB1">
      <w:pPr>
        <w:pStyle w:val="NO"/>
        <w:rPr>
          <w:rFonts w:eastAsia="宋体"/>
        </w:rPr>
      </w:pPr>
      <w:r>
        <w:rPr>
          <w:rFonts w:eastAsia="宋体"/>
        </w:rPr>
        <w:t>NOTE 2:</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7D011633" w14:textId="77777777" w:rsidR="00842FB1" w:rsidRDefault="00842FB1" w:rsidP="00842FB1">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BDA13C" w14:textId="77777777" w:rsidR="00842FB1" w:rsidRDefault="00842FB1" w:rsidP="00842FB1">
      <w:pPr>
        <w:pStyle w:val="B1"/>
        <w:rPr>
          <w:rFonts w:eastAsia="宋体"/>
        </w:rPr>
      </w:pPr>
      <w:r>
        <w:rPr>
          <w:rFonts w:eastAsia="宋体"/>
        </w:rPr>
        <w:tab/>
        <w:t>Upon reception of responses from each DS-TT and NW-TT, the TSCTSF determines the state of the time synchronization configuration.</w:t>
      </w:r>
    </w:p>
    <w:p w14:paraId="5EDF3444" w14:textId="77777777" w:rsidR="00842FB1" w:rsidRDefault="00842FB1" w:rsidP="00842FB1">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Npcf_PolicyAuthorization</w:t>
      </w:r>
      <w:proofErr w:type="spellEnd"/>
      <w:r>
        <w:rPr>
          <w:rFonts w:eastAsia="宋体"/>
        </w:rPr>
        <w:t xml:space="preserve"> service operations.</w:t>
      </w:r>
    </w:p>
    <w:p w14:paraId="33E4FAC2" w14:textId="77777777" w:rsidR="00842FB1" w:rsidRDefault="00842FB1" w:rsidP="00842FB1">
      <w:pPr>
        <w:pStyle w:val="B1"/>
        <w:rPr>
          <w:rFonts w:eastAsia="宋体"/>
        </w:rPr>
      </w:pPr>
      <w:r>
        <w:rPr>
          <w:rFonts w:eastAsia="宋体"/>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7274A716" w14:textId="77777777" w:rsidR="00842FB1" w:rsidRDefault="00842FB1" w:rsidP="00842FB1">
      <w:pPr>
        <w:pStyle w:val="B2"/>
        <w:rPr>
          <w:rFonts w:eastAsia="宋体"/>
        </w:rPr>
      </w:pPr>
      <w:r>
        <w:rPr>
          <w:rFonts w:eastAsia="宋体"/>
        </w:rPr>
        <w:t>-</w:t>
      </w:r>
      <w:r>
        <w:rPr>
          <w:rFonts w:eastAsia="宋体"/>
        </w:rPr>
        <w:tab/>
        <w:t>To determine the impacted UEs due to a timing synchronization status update reported by the NG-RAN, the TSCTSF follows the operation described in clause 5.27.1.12 of TS 23.501 [2].</w:t>
      </w:r>
    </w:p>
    <w:p w14:paraId="003AE331" w14:textId="77777777" w:rsidR="00842FB1" w:rsidRDefault="00842FB1" w:rsidP="00842FB1">
      <w:pPr>
        <w:pStyle w:val="B2"/>
        <w:rPr>
          <w:rFonts w:eastAsia="宋体"/>
        </w:rPr>
      </w:pPr>
      <w:r>
        <w:rPr>
          <w:rFonts w:eastAsia="宋体"/>
        </w:rPr>
        <w:t>-</w:t>
      </w:r>
      <w:r>
        <w:rPr>
          <w:rFonts w:eastAsia="宋体"/>
        </w:rPr>
        <w:tab/>
        <w:t>To determine the impacted UEs due to a timing synchronization status update reported by the UPF/NW-TT, the TSCTSF verifies if the UPF/NW-TT is configured to send (g)PTP messages to the UEs/DS-TTs.</w:t>
      </w:r>
    </w:p>
    <w:p w14:paraId="6E2A8D5D" w14:textId="77777777" w:rsidR="00842FB1" w:rsidRDefault="00842FB1" w:rsidP="00842FB1">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717E1C53" w14:textId="77777777" w:rsidR="00842FB1" w:rsidRDefault="00842FB1" w:rsidP="00842FB1">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spatial validity condition, then the TSCTSF performs the following operations:</w:t>
      </w:r>
    </w:p>
    <w:p w14:paraId="57EA3102" w14:textId="77777777" w:rsidR="00DA277A" w:rsidRDefault="00842FB1" w:rsidP="00842FB1">
      <w:pPr>
        <w:pStyle w:val="B2"/>
        <w:rPr>
          <w:ins w:id="5" w:author="Huawei 0525" w:date="2023-09-29T21:49:00Z"/>
          <w:rFonts w:eastAsia="宋体"/>
        </w:rPr>
      </w:pPr>
      <w:r>
        <w:rPr>
          <w:rFonts w:eastAsia="宋体"/>
        </w:rPr>
        <w:t>-</w:t>
      </w:r>
      <w:r>
        <w:rPr>
          <w:rFonts w:eastAsia="宋体"/>
        </w:rPr>
        <w:tab/>
        <w:t>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w:t>
      </w:r>
      <w:proofErr w:type="spellStart"/>
      <w:r>
        <w:rPr>
          <w:rFonts w:eastAsia="宋体"/>
        </w:rPr>
        <w:t>Nnrf_NFDiscovery_Request</w:t>
      </w:r>
      <w:proofErr w:type="spellEnd"/>
      <w:r>
        <w:rPr>
          <w:rFonts w:eastAsia="宋体"/>
        </w:rPr>
        <w:t>) with the list of TA(s)</w:t>
      </w:r>
      <w:ins w:id="6" w:author="yuanjiaxi" w:date="2023-09-26T19:40:00Z">
        <w:r w:rsidR="00100E8D">
          <w:rPr>
            <w:rFonts w:eastAsia="宋体"/>
          </w:rPr>
          <w:t xml:space="preserve"> </w:t>
        </w:r>
        <w:r w:rsidR="00100E8D">
          <w:rPr>
            <w:rFonts w:eastAsia="宋体"/>
            <w:lang w:eastAsia="zh-CN"/>
          </w:rPr>
          <w:t xml:space="preserve">when the AF requests target a group of </w:t>
        </w:r>
        <w:r w:rsidR="00100E8D">
          <w:rPr>
            <w:rFonts w:eastAsia="宋体"/>
            <w:lang w:eastAsia="zh-CN"/>
          </w:rPr>
          <w:lastRenderedPageBreak/>
          <w:t>UEs</w:t>
        </w:r>
      </w:ins>
      <w:r>
        <w:rPr>
          <w:rFonts w:eastAsia="宋体"/>
        </w:rPr>
        <w:t>.</w:t>
      </w:r>
      <w:ins w:id="7" w:author="yuanjiaxi" w:date="2023-09-26T19:41:00Z">
        <w:r w:rsidR="00100E8D">
          <w:rPr>
            <w:rFonts w:eastAsia="宋体"/>
          </w:rPr>
          <w:t xml:space="preserve"> Alternatively, TSCTSF discovers the serving AMF(s) for each UE identified by GPSI/SUPI,</w:t>
        </w:r>
      </w:ins>
      <w:ins w:id="8" w:author="yuanjiaxi" w:date="2023-09-26T19:42:00Z">
        <w:r w:rsidR="00100E8D">
          <w:rPr>
            <w:rFonts w:eastAsia="宋体"/>
          </w:rPr>
          <w:t xml:space="preserve"> using the UDM UECM service</w:t>
        </w:r>
      </w:ins>
      <w:r w:rsidR="001E4F5E">
        <w:rPr>
          <w:rFonts w:eastAsia="宋体"/>
        </w:rPr>
        <w:t xml:space="preserve"> </w:t>
      </w:r>
      <w:ins w:id="9" w:author="yuanjiaxi" w:date="2023-09-26T19:42:00Z">
        <w:r w:rsidR="00100E8D">
          <w:rPr>
            <w:rFonts w:eastAsia="宋体"/>
          </w:rPr>
          <w:t>(</w:t>
        </w:r>
        <w:proofErr w:type="spellStart"/>
        <w:r w:rsidR="00100E8D">
          <w:rPr>
            <w:rFonts w:eastAsia="宋体"/>
          </w:rPr>
          <w:t>Nudm_UECM_Get</w:t>
        </w:r>
        <w:proofErr w:type="spellEnd"/>
        <w:r w:rsidR="00100E8D">
          <w:rPr>
            <w:rFonts w:eastAsia="宋体"/>
          </w:rPr>
          <w:t xml:space="preserve">) when </w:t>
        </w:r>
      </w:ins>
      <w:ins w:id="10" w:author="yuanjiaxi" w:date="2023-09-26T19:44:00Z">
        <w:r w:rsidR="00100E8D">
          <w:rPr>
            <w:rFonts w:eastAsia="宋体"/>
          </w:rPr>
          <w:t>the AF requests target a UE or a few specific UEs.</w:t>
        </w:r>
      </w:ins>
      <w:r>
        <w:rPr>
          <w:rFonts w:eastAsia="宋体"/>
        </w:rPr>
        <w:t xml:space="preserve"> </w:t>
      </w:r>
    </w:p>
    <w:p w14:paraId="52A6C226" w14:textId="1B9A6E2C" w:rsidR="00DA277A" w:rsidRPr="00DA277A" w:rsidRDefault="00DA277A" w:rsidP="00DA277A">
      <w:pPr>
        <w:keepLines/>
        <w:overflowPunct w:val="0"/>
        <w:autoSpaceDE w:val="0"/>
        <w:autoSpaceDN w:val="0"/>
        <w:adjustRightInd w:val="0"/>
        <w:ind w:left="1135" w:hanging="851"/>
        <w:textAlignment w:val="baseline"/>
        <w:rPr>
          <w:ins w:id="11" w:author="Huawei 0525" w:date="2023-09-29T21:49:00Z"/>
          <w:rFonts w:eastAsia="宋体"/>
          <w:lang w:eastAsia="zh-CN"/>
        </w:rPr>
      </w:pPr>
      <w:ins w:id="12" w:author="Huawei 0525" w:date="2023-09-29T21:49:00Z">
        <w:r>
          <w:rPr>
            <w:rFonts w:eastAsia="宋体" w:hint="eastAsia"/>
            <w:lang w:eastAsia="zh-CN"/>
          </w:rPr>
          <w:t>NOTE</w:t>
        </w:r>
        <w:r>
          <w:rPr>
            <w:rFonts w:eastAsia="宋体"/>
            <w:lang w:eastAsia="zh-CN"/>
          </w:rPr>
          <w:t xml:space="preserve">: </w:t>
        </w:r>
      </w:ins>
      <w:ins w:id="13" w:author="Huawei 0525" w:date="2023-09-29T21:50:00Z">
        <w:r>
          <w:rPr>
            <w:rFonts w:eastAsia="宋体"/>
            <w:lang w:eastAsia="zh-CN"/>
          </w:rPr>
          <w:t xml:space="preserve">when TSCTSF </w:t>
        </w:r>
      </w:ins>
      <w:ins w:id="14" w:author="Huawei 0525" w:date="2023-09-29T21:51:00Z">
        <w:r>
          <w:rPr>
            <w:rFonts w:eastAsia="宋体"/>
            <w:lang w:eastAsia="zh-CN"/>
          </w:rPr>
          <w:t>determine</w:t>
        </w:r>
      </w:ins>
      <w:ins w:id="15" w:author="Huawei 0525" w:date="2023-09-29T21:54:00Z">
        <w:r>
          <w:rPr>
            <w:rFonts w:eastAsia="宋体"/>
            <w:lang w:eastAsia="zh-CN"/>
          </w:rPr>
          <w:t>s</w:t>
        </w:r>
      </w:ins>
      <w:ins w:id="16" w:author="Huawei 0525" w:date="2023-09-29T21:50:00Z">
        <w:r>
          <w:rPr>
            <w:rFonts w:eastAsia="宋体"/>
            <w:lang w:eastAsia="zh-CN"/>
          </w:rPr>
          <w:t xml:space="preserve"> </w:t>
        </w:r>
        <w:r>
          <w:rPr>
            <w:rFonts w:eastAsia="宋体"/>
            <w:lang w:eastAsia="zh-CN"/>
          </w:rPr>
          <w:t>serving AMF(s) for each UE</w:t>
        </w:r>
      </w:ins>
      <w:ins w:id="17" w:author="Huawei 0525" w:date="2023-09-29T21:51:00Z">
        <w:r>
          <w:rPr>
            <w:rFonts w:eastAsia="宋体"/>
            <w:lang w:eastAsia="zh-CN"/>
          </w:rPr>
          <w:t xml:space="preserve"> via UDM</w:t>
        </w:r>
      </w:ins>
      <w:ins w:id="18" w:author="Huawei 0525" w:date="2023-09-29T21:50:00Z">
        <w:r>
          <w:rPr>
            <w:rFonts w:eastAsia="宋体"/>
            <w:lang w:eastAsia="zh-CN"/>
          </w:rPr>
          <w:t xml:space="preserve">, </w:t>
        </w:r>
      </w:ins>
      <w:ins w:id="19" w:author="Huawei 0525" w:date="2023-09-29T21:52:00Z">
        <w:r>
          <w:rPr>
            <w:rFonts w:eastAsia="宋体"/>
            <w:lang w:eastAsia="zh-CN"/>
          </w:rPr>
          <w:t>and TSCTSF also stores the AMF service area (if qu</w:t>
        </w:r>
      </w:ins>
      <w:ins w:id="20" w:author="Huawei 0525" w:date="2023-09-29T21:53:00Z">
        <w:r>
          <w:rPr>
            <w:rFonts w:eastAsia="宋体"/>
            <w:lang w:eastAsia="zh-CN"/>
          </w:rPr>
          <w:t>erying NRF before</w:t>
        </w:r>
      </w:ins>
      <w:ins w:id="21" w:author="Huawei 0525" w:date="2023-09-29T21:52:00Z">
        <w:r>
          <w:rPr>
            <w:rFonts w:eastAsia="宋体"/>
            <w:lang w:eastAsia="zh-CN"/>
          </w:rPr>
          <w:t xml:space="preserve">), </w:t>
        </w:r>
      </w:ins>
      <w:ins w:id="22" w:author="Huawei 0525" w:date="2023-09-29T21:51:00Z">
        <w:r>
          <w:rPr>
            <w:rFonts w:eastAsia="宋体"/>
            <w:lang w:eastAsia="zh-CN"/>
          </w:rPr>
          <w:t>as an optimization the TSCTSF may only sen</w:t>
        </w:r>
      </w:ins>
      <w:ins w:id="23" w:author="Huawei 0525" w:date="2023-09-29T21:53:00Z">
        <w:r>
          <w:rPr>
            <w:rFonts w:eastAsia="宋体"/>
            <w:lang w:eastAsia="zh-CN"/>
          </w:rPr>
          <w:t>d</w:t>
        </w:r>
      </w:ins>
      <w:ins w:id="24" w:author="Huawei 0525" w:date="2023-09-29T21:51:00Z">
        <w:r>
          <w:rPr>
            <w:rFonts w:eastAsia="宋体"/>
            <w:lang w:eastAsia="zh-CN"/>
          </w:rPr>
          <w:t xml:space="preserve"> the </w:t>
        </w:r>
      </w:ins>
      <w:proofErr w:type="spellStart"/>
      <w:ins w:id="25" w:author="Huawei 0525" w:date="2023-09-29T21:52:00Z">
        <w:r>
          <w:rPr>
            <w:rFonts w:eastAsia="宋体"/>
            <w:lang w:eastAsia="zh-CN"/>
          </w:rPr>
          <w:t>Namf_EventExposure</w:t>
        </w:r>
        <w:proofErr w:type="spellEnd"/>
        <w:r>
          <w:rPr>
            <w:rFonts w:eastAsia="宋体"/>
            <w:lang w:eastAsia="zh-CN"/>
          </w:rPr>
          <w:t xml:space="preserve"> operation</w:t>
        </w:r>
      </w:ins>
      <w:ins w:id="26" w:author="Huawei 0525" w:date="2023-09-29T21:53:00Z">
        <w:r>
          <w:rPr>
            <w:rFonts w:eastAsia="宋体"/>
            <w:lang w:eastAsia="zh-CN"/>
          </w:rPr>
          <w:t xml:space="preserve"> to the AMF </w:t>
        </w:r>
        <w:bookmarkStart w:id="27" w:name="_GoBack"/>
        <w:bookmarkEnd w:id="27"/>
        <w:r>
          <w:rPr>
            <w:rFonts w:eastAsia="宋体"/>
            <w:lang w:eastAsia="zh-CN"/>
          </w:rPr>
          <w:t>serving the UE and serving the coverage area.</w:t>
        </w:r>
      </w:ins>
    </w:p>
    <w:p w14:paraId="0E1187D4" w14:textId="4E66FB6F" w:rsidR="00842FB1" w:rsidRDefault="00842FB1" w:rsidP="00842FB1">
      <w:pPr>
        <w:pStyle w:val="B2"/>
        <w:rPr>
          <w:ins w:id="28" w:author="yuanjiaxi" w:date="2023-09-26T19:45:00Z"/>
          <w:rFonts w:eastAsia="宋体"/>
        </w:rPr>
      </w:pPr>
      <w:r>
        <w:rPr>
          <w:rFonts w:eastAsia="宋体"/>
        </w:rPr>
        <w:t xml:space="preserve">Then the TSCTSF subscribes to the AMF(s) to receive notifications about the UE presence in Area of Interest using </w:t>
      </w:r>
      <w:proofErr w:type="spellStart"/>
      <w:r>
        <w:rPr>
          <w:rFonts w:eastAsia="宋体"/>
        </w:rPr>
        <w:t>Namf_EventExposure</w:t>
      </w:r>
      <w:proofErr w:type="spellEnd"/>
      <w:r>
        <w:rPr>
          <w:rFonts w:eastAsia="宋体"/>
        </w:rPr>
        <w:t xml:space="preserve"> operation with the corresponding event filters as described in clause 5.2.2.3. The subscribed area of interest may be the same as the Time Synchronization Coverage Area or may be a subset of the Time Synchronization Coverage Area (e.g. a list of TAs) based on the latest known UE location.</w:t>
      </w:r>
    </w:p>
    <w:p w14:paraId="70471A42" w14:textId="28E8DE8C" w:rsidR="00100E8D" w:rsidRDefault="001E4F5E" w:rsidP="00100E8D">
      <w:pPr>
        <w:pStyle w:val="B2"/>
        <w:rPr>
          <w:ins w:id="29" w:author="yuanjiaxi" w:date="2023-09-26T19:45:00Z"/>
          <w:rFonts w:eastAsia="宋体"/>
          <w:lang w:eastAsia="zh-CN"/>
        </w:rPr>
      </w:pPr>
      <w:ins w:id="30" w:author="Huawei 0525" w:date="2023-09-29T21:42:00Z">
        <w:r w:rsidRPr="001E4F5E">
          <w:rPr>
            <w:rFonts w:eastAsia="宋体"/>
            <w:lang w:eastAsia="zh-CN"/>
          </w:rPr>
          <w:t xml:space="preserve">If </w:t>
        </w:r>
      </w:ins>
      <w:ins w:id="31" w:author="yuanjiaxi" w:date="2023-09-26T19:45:00Z">
        <w:r w:rsidR="00100E8D" w:rsidRPr="001E4F5E">
          <w:rPr>
            <w:rFonts w:eastAsia="宋体"/>
            <w:lang w:eastAsia="zh-CN"/>
          </w:rPr>
          <w:t>AF request target</w:t>
        </w:r>
      </w:ins>
      <w:ins w:id="32" w:author="Huawei 0525" w:date="2023-09-29T21:42:00Z">
        <w:r w:rsidRPr="001E4F5E">
          <w:rPr>
            <w:rFonts w:eastAsia="宋体"/>
            <w:lang w:eastAsia="zh-CN"/>
          </w:rPr>
          <w:t>s</w:t>
        </w:r>
      </w:ins>
      <w:ins w:id="33" w:author="yuanjiaxi" w:date="2023-09-26T19:45:00Z">
        <w:r w:rsidR="00100E8D" w:rsidRPr="001E4F5E">
          <w:rPr>
            <w:rFonts w:eastAsia="宋体"/>
            <w:lang w:eastAsia="zh-CN"/>
          </w:rPr>
          <w:t xml:space="preserve"> a group of UE,</w:t>
        </w:r>
        <w:r w:rsidR="00100E8D">
          <w:rPr>
            <w:rFonts w:eastAsia="宋体"/>
            <w:lang w:eastAsia="zh-CN"/>
          </w:rPr>
          <w:t xml:space="preserve"> </w:t>
        </w:r>
      </w:ins>
      <w:ins w:id="34" w:author="Huawei 0525" w:date="2023-09-29T21:42:00Z">
        <w:r>
          <w:rPr>
            <w:rFonts w:eastAsia="宋体"/>
            <w:lang w:eastAsia="zh-CN"/>
          </w:rPr>
          <w:t xml:space="preserve">and </w:t>
        </w:r>
      </w:ins>
      <w:ins w:id="35" w:author="yuanjiaxi" w:date="2023-09-26T19:45:00Z">
        <w:r w:rsidR="00100E8D">
          <w:rPr>
            <w:rFonts w:eastAsia="宋体"/>
            <w:lang w:eastAsia="zh-CN"/>
          </w:rPr>
          <w:t xml:space="preserve">TSCTSF determines AMF using NRF discovery, in the </w:t>
        </w:r>
        <w:proofErr w:type="spellStart"/>
        <w:r w:rsidR="00100E8D">
          <w:rPr>
            <w:rFonts w:eastAsia="宋体"/>
          </w:rPr>
          <w:t>Namf_EventExposure</w:t>
        </w:r>
        <w:proofErr w:type="spellEnd"/>
        <w:r w:rsidR="00100E8D">
          <w:rPr>
            <w:rFonts w:eastAsia="宋体"/>
          </w:rPr>
          <w:t xml:space="preserve"> Subscribe</w:t>
        </w:r>
        <w:r w:rsidR="00100E8D">
          <w:rPr>
            <w:rFonts w:eastAsia="宋体"/>
            <w:lang w:eastAsia="zh-CN"/>
          </w:rPr>
          <w:t xml:space="preserve"> sent to AMF, TSCTSF may include:</w:t>
        </w:r>
      </w:ins>
    </w:p>
    <w:p w14:paraId="72C741CC" w14:textId="77777777" w:rsidR="00100E8D" w:rsidRDefault="00100E8D" w:rsidP="001E4F5E">
      <w:pPr>
        <w:pStyle w:val="B2"/>
        <w:ind w:leftChars="384" w:left="1051" w:hanging="283"/>
        <w:rPr>
          <w:ins w:id="36" w:author="yuanjiaxi" w:date="2023-09-26T19:45:00Z"/>
          <w:rFonts w:eastAsia="宋体"/>
          <w:lang w:eastAsia="zh-CN"/>
        </w:rPr>
      </w:pPr>
      <w:ins w:id="37" w:author="yuanjiaxi" w:date="2023-09-26T19:45:00Z">
        <w:r>
          <w:rPr>
            <w:rFonts w:eastAsia="宋体"/>
            <w:lang w:eastAsia="zh-CN"/>
          </w:rPr>
          <w:t>-</w:t>
        </w:r>
        <w:r>
          <w:rPr>
            <w:rFonts w:eastAsia="宋体"/>
            <w:lang w:eastAsia="zh-CN"/>
          </w:rPr>
          <w:tab/>
          <w:t xml:space="preserve">an indication to indicate </w:t>
        </w:r>
        <w:r w:rsidRPr="00430F29">
          <w:rPr>
            <w:rFonts w:eastAsia="宋体"/>
            <w:lang w:eastAsia="zh-CN"/>
          </w:rPr>
          <w:t>the AMF not</w:t>
        </w:r>
        <w:r>
          <w:rPr>
            <w:rFonts w:eastAsia="宋体"/>
            <w:lang w:eastAsia="zh-CN"/>
          </w:rPr>
          <w:t xml:space="preserve"> to</w:t>
        </w:r>
        <w:r w:rsidRPr="00430F29">
          <w:rPr>
            <w:rFonts w:eastAsia="宋体"/>
            <w:lang w:eastAsia="zh-CN"/>
          </w:rPr>
          <w:t xml:space="preserve"> propagate the subscription to any target AMF during inter AMF mobility of group members</w:t>
        </w:r>
        <w:r>
          <w:rPr>
            <w:rFonts w:eastAsia="宋体"/>
            <w:lang w:eastAsia="zh-CN"/>
          </w:rPr>
          <w:t>, and/or</w:t>
        </w:r>
      </w:ins>
    </w:p>
    <w:p w14:paraId="766A8A43" w14:textId="267B8AAE" w:rsidR="00100E8D" w:rsidRPr="00100E8D" w:rsidRDefault="00100E8D" w:rsidP="001E4F5E">
      <w:pPr>
        <w:pStyle w:val="B2"/>
        <w:ind w:leftChars="384" w:left="1051" w:hanging="283"/>
        <w:rPr>
          <w:rFonts w:eastAsia="宋体"/>
          <w:lang w:eastAsia="zh-CN"/>
        </w:rPr>
      </w:pPr>
      <w:ins w:id="38" w:author="yuanjiaxi" w:date="2023-09-26T19:45:00Z">
        <w:r>
          <w:rPr>
            <w:rFonts w:eastAsia="宋体"/>
            <w:lang w:eastAsia="zh-CN"/>
          </w:rPr>
          <w:t>-</w:t>
        </w:r>
        <w:r>
          <w:rPr>
            <w:rFonts w:eastAsia="宋体"/>
            <w:lang w:eastAsia="zh-CN"/>
          </w:rPr>
          <w:tab/>
        </w:r>
        <w:r w:rsidRPr="001E4F5E">
          <w:rPr>
            <w:rFonts w:eastAsia="宋体"/>
            <w:lang w:eastAsia="zh-CN"/>
          </w:rPr>
          <w:t>a filter information, e.g. a list of SUPIs, DNN/S-NSSAI dedicated for time synchronization service</w:t>
        </w:r>
        <w:r w:rsidRPr="00430F29">
          <w:rPr>
            <w:rFonts w:eastAsia="宋体"/>
            <w:lang w:eastAsia="zh-CN"/>
          </w:rPr>
          <w:t>.</w:t>
        </w:r>
      </w:ins>
    </w:p>
    <w:p w14:paraId="5194843D" w14:textId="77777777" w:rsidR="00842FB1" w:rsidRDefault="00842FB1" w:rsidP="00842FB1">
      <w:pPr>
        <w:pStyle w:val="B2"/>
        <w:rPr>
          <w:rFonts w:eastAsia="宋体"/>
        </w:rPr>
      </w:pPr>
      <w:r>
        <w:rPr>
          <w:rFonts w:eastAsia="宋体"/>
        </w:rPr>
        <w:t>-</w:t>
      </w:r>
      <w:r>
        <w:rPr>
          <w:rFonts w:eastAsia="宋体"/>
        </w:rPr>
        <w:tab/>
        <w:t xml:space="preserve">In order to ensure that a TAI list specifying the </w:t>
      </w:r>
      <w:proofErr w:type="spellStart"/>
      <w:r>
        <w:rPr>
          <w:rFonts w:eastAsia="宋体"/>
        </w:rPr>
        <w:t>AoI</w:t>
      </w:r>
      <w:proofErr w:type="spellEnd"/>
      <w:r>
        <w:rPr>
          <w:rFonts w:eastAsia="宋体"/>
        </w:rPr>
        <w:t xml:space="preserve"> for the AMF is aligned with UE's Registration Area (RA), the following steps shall be performed:</w:t>
      </w:r>
    </w:p>
    <w:p w14:paraId="49A20927" w14:textId="77777777" w:rsidR="00842FB1" w:rsidRDefault="00842FB1" w:rsidP="00842FB1">
      <w:pPr>
        <w:pStyle w:val="B3"/>
        <w:rPr>
          <w:rFonts w:eastAsia="宋体"/>
        </w:rPr>
      </w:pPr>
      <w:r>
        <w:rPr>
          <w:rFonts w:eastAsia="宋体"/>
        </w:rPr>
        <w:t>-</w:t>
      </w:r>
      <w:r>
        <w:rPr>
          <w:rFonts w:eastAsia="宋体"/>
        </w:rPr>
        <w:tab/>
        <w:t xml:space="preserve">When invoking the subscription with the AMF(s), the TSCTSF may provide an indication, a new Parameter Type = "Adjust </w:t>
      </w:r>
      <w:proofErr w:type="spellStart"/>
      <w:r>
        <w:rPr>
          <w:rFonts w:eastAsia="宋体"/>
        </w:rPr>
        <w:t>AoI</w:t>
      </w:r>
      <w:proofErr w:type="spellEnd"/>
      <w:r>
        <w:rPr>
          <w:rFonts w:eastAsia="宋体"/>
        </w:rPr>
        <w:t xml:space="preserve"> based on RA", that the AMF may adjust the received </w:t>
      </w:r>
      <w:proofErr w:type="spellStart"/>
      <w:r>
        <w:rPr>
          <w:rFonts w:eastAsia="宋体"/>
        </w:rPr>
        <w:t>AoI</w:t>
      </w:r>
      <w:proofErr w:type="spellEnd"/>
      <w:r>
        <w:rPr>
          <w:rFonts w:eastAsia="宋体"/>
        </w:rPr>
        <w:t xml:space="preserve"> depending on UE's RA.</w:t>
      </w:r>
    </w:p>
    <w:p w14:paraId="6845F3B5" w14:textId="77777777" w:rsidR="00842FB1" w:rsidRDefault="00842FB1" w:rsidP="00842FB1">
      <w:pPr>
        <w:pStyle w:val="B3"/>
        <w:rPr>
          <w:rFonts w:eastAsia="宋体"/>
        </w:rPr>
      </w:pPr>
      <w:r>
        <w:rPr>
          <w:rFonts w:eastAsia="宋体"/>
        </w:rPr>
        <w:t>-</w:t>
      </w:r>
      <w:r>
        <w:rPr>
          <w:rFonts w:eastAsia="宋体"/>
        </w:rPr>
        <w:tab/>
        <w:t xml:space="preserve">After receiving the </w:t>
      </w:r>
      <w:proofErr w:type="spellStart"/>
      <w:r>
        <w:rPr>
          <w:rFonts w:eastAsia="宋体"/>
        </w:rPr>
        <w:t>Namf_EventExposure_Subscribe</w:t>
      </w:r>
      <w:proofErr w:type="spellEnd"/>
      <w:r>
        <w:rPr>
          <w:rFonts w:eastAsia="宋体"/>
        </w:rPr>
        <w:t xml:space="preserve"> request from the TSCTSF with the Parameter Type = "Adjust </w:t>
      </w:r>
      <w:proofErr w:type="spellStart"/>
      <w:r>
        <w:rPr>
          <w:rFonts w:eastAsia="宋体"/>
        </w:rPr>
        <w:t>AoI</w:t>
      </w:r>
      <w:proofErr w:type="spellEnd"/>
      <w:r>
        <w:rPr>
          <w:rFonts w:eastAsia="宋体"/>
        </w:rPr>
        <w:t xml:space="preserve"> based on RA" and specified </w:t>
      </w:r>
      <w:proofErr w:type="spellStart"/>
      <w:r>
        <w:rPr>
          <w:rFonts w:eastAsia="宋体"/>
        </w:rPr>
        <w:t>AoI</w:t>
      </w:r>
      <w:proofErr w:type="spellEnd"/>
      <w:r>
        <w:rPr>
          <w:rFonts w:eastAsia="宋体"/>
        </w:rPr>
        <w:t xml:space="preserve">, the AMF compares TAs from the </w:t>
      </w:r>
      <w:proofErr w:type="spellStart"/>
      <w:r>
        <w:rPr>
          <w:rFonts w:eastAsia="宋体"/>
        </w:rPr>
        <w:t>AoI</w:t>
      </w:r>
      <w:proofErr w:type="spellEnd"/>
      <w:r>
        <w:rPr>
          <w:rFonts w:eastAsia="宋体"/>
        </w:rPr>
        <w:t xml:space="preserve"> with the UE's Registration Area (RA). If the </w:t>
      </w:r>
      <w:proofErr w:type="spellStart"/>
      <w:r>
        <w:rPr>
          <w:rFonts w:eastAsia="宋体"/>
        </w:rPr>
        <w:t>AoI</w:t>
      </w:r>
      <w:proofErr w:type="spellEnd"/>
      <w:r>
        <w:rPr>
          <w:rFonts w:eastAsia="宋体"/>
        </w:rPr>
        <w:t xml:space="preserve"> includes one or more TA(s) that are part of UE's current RA, the AMF reports the UE is inside the Area </w:t>
      </w:r>
      <w:proofErr w:type="gramStart"/>
      <w:r>
        <w:rPr>
          <w:rFonts w:eastAsia="宋体"/>
        </w:rPr>
        <w:t>Of</w:t>
      </w:r>
      <w:proofErr w:type="gramEnd"/>
      <w:r>
        <w:rPr>
          <w:rFonts w:eastAsia="宋体"/>
        </w:rPr>
        <w:t xml:space="preserve"> Interest, otherwise the AMF reports the UE is outside the Area Of Interest, as described in Annex D.</w:t>
      </w:r>
    </w:p>
    <w:p w14:paraId="5EA35F16" w14:textId="77777777" w:rsidR="00842FB1" w:rsidRDefault="00842FB1" w:rsidP="00842FB1">
      <w:pPr>
        <w:pStyle w:val="B3"/>
        <w:rPr>
          <w:rFonts w:eastAsia="宋体"/>
        </w:rPr>
      </w:pPr>
      <w:r>
        <w:rPr>
          <w:rFonts w:eastAsia="宋体"/>
        </w:rPr>
        <w:t>-</w:t>
      </w:r>
      <w:r>
        <w:rPr>
          <w:rFonts w:eastAsia="宋体"/>
        </w:rPr>
        <w:tab/>
        <w:t xml:space="preserve">The AMF notifies the TSCTSF about the UE's presence in the </w:t>
      </w:r>
      <w:proofErr w:type="spellStart"/>
      <w:r>
        <w:rPr>
          <w:rFonts w:eastAsia="宋体"/>
        </w:rPr>
        <w:t>AoI</w:t>
      </w:r>
      <w:proofErr w:type="spellEnd"/>
      <w:r>
        <w:rPr>
          <w:rFonts w:eastAsia="宋体"/>
        </w:rPr>
        <w:t xml:space="preserve"> using the </w:t>
      </w:r>
      <w:proofErr w:type="spellStart"/>
      <w:r>
        <w:rPr>
          <w:rFonts w:eastAsia="宋体"/>
        </w:rPr>
        <w:t>Namf_EventExposure_Notify</w:t>
      </w:r>
      <w:proofErr w:type="spellEnd"/>
      <w:r>
        <w:rPr>
          <w:rFonts w:eastAsia="宋体"/>
        </w:rPr>
        <w:t xml:space="preserve"> service operation.</w:t>
      </w:r>
    </w:p>
    <w:p w14:paraId="3C83C441" w14:textId="77777777" w:rsidR="00842FB1" w:rsidRDefault="00842FB1" w:rsidP="00842FB1">
      <w:pPr>
        <w:pStyle w:val="B2"/>
        <w:rPr>
          <w:rFonts w:eastAsia="宋体"/>
        </w:rPr>
      </w:pPr>
      <w:r>
        <w:rPr>
          <w:rFonts w:eastAsia="宋体"/>
        </w:rPr>
        <w:t>-</w:t>
      </w:r>
      <w:r>
        <w:rPr>
          <w:rFonts w:eastAsia="宋体"/>
        </w:rPr>
        <w:tab/>
        <w:t>Based on the notification from the AMF and the Time Synchronization Coverage Area determined in step 3, the TSCTSF determines whether to activate time synchronization service for this UE:</w:t>
      </w:r>
    </w:p>
    <w:p w14:paraId="260CD5B8" w14:textId="77777777" w:rsidR="00842FB1" w:rsidRDefault="00842FB1" w:rsidP="00842FB1">
      <w:pPr>
        <w:pStyle w:val="B3"/>
        <w:rPr>
          <w:rFonts w:eastAsia="宋体"/>
        </w:rPr>
      </w:pPr>
      <w:r>
        <w:rPr>
          <w:rFonts w:eastAsia="宋体"/>
        </w:rPr>
        <w:t>-</w:t>
      </w:r>
      <w:r>
        <w:rPr>
          <w:rFonts w:eastAsia="宋体"/>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556FC118" w14:textId="77777777" w:rsidR="00842FB1" w:rsidRDefault="00842FB1" w:rsidP="00842FB1">
      <w:pPr>
        <w:pStyle w:val="B3"/>
        <w:rPr>
          <w:rFonts w:eastAsia="宋体"/>
        </w:rPr>
      </w:pPr>
      <w:r>
        <w:rPr>
          <w:rFonts w:eastAsia="宋体"/>
        </w:rPr>
        <w:t>-</w:t>
      </w:r>
      <w:r>
        <w:rPr>
          <w:rFonts w:eastAsia="宋体"/>
        </w:rPr>
        <w:tab/>
        <w:t>If the UE location is outside the Time Synchronization Coverage Area, the TSCTSF determines not to activate time synchronization service and not to create a PTP port in a DS-TT.</w:t>
      </w:r>
    </w:p>
    <w:p w14:paraId="3B4F99F9" w14:textId="77777777" w:rsidR="00842FB1" w:rsidRDefault="00842FB1" w:rsidP="00842FB1">
      <w:pPr>
        <w:pStyle w:val="B1"/>
        <w:rPr>
          <w:rFonts w:eastAsia="宋体"/>
        </w:rPr>
      </w:pPr>
      <w:r>
        <w:rPr>
          <w:rFonts w:eastAsia="宋体"/>
        </w:rPr>
        <w:tab/>
        <w:t>The TSCTSF uses the procedure in clause 4.15.9.4 to activate or modify the 5G access stratum time distribution for the UEs that are part of the impacted PTP instance.</w:t>
      </w:r>
    </w:p>
    <w:p w14:paraId="77D2C0A4" w14:textId="77777777" w:rsidR="00842FB1" w:rsidRDefault="00842FB1" w:rsidP="00842FB1">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6B3555F3" w14:textId="77777777" w:rsidR="00842FB1" w:rsidRDefault="00842FB1" w:rsidP="00842FB1">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the TSCTSF notifies the NEF (or AF) with the </w:t>
      </w:r>
      <w:proofErr w:type="spellStart"/>
      <w:r>
        <w:rPr>
          <w:rFonts w:eastAsia="宋体"/>
        </w:rPr>
        <w:t>Ntsctsf_TimeSynchronization_ConfigUpdateNotify</w:t>
      </w:r>
      <w:proofErr w:type="spellEnd"/>
      <w:r>
        <w:rPr>
          <w:rFonts w:eastAsia="宋体"/>
        </w:rPr>
        <w:t xml:space="preserve"> service operation, whenever the UE moves in or out of the Area of Interest. The notification contains the PTP instance reference and the current state of the time synchronization service configuration.</w:t>
      </w:r>
    </w:p>
    <w:p w14:paraId="782F4D93" w14:textId="77777777" w:rsidR="00842FB1" w:rsidRDefault="00842FB1" w:rsidP="00842FB1">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49BFFBCF" w14:textId="77777777" w:rsidR="00842FB1" w:rsidRDefault="00842FB1" w:rsidP="00842FB1">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652C1455" w14:textId="77777777" w:rsidR="00842FB1" w:rsidRDefault="00842FB1" w:rsidP="00842FB1">
      <w:pPr>
        <w:pStyle w:val="B1"/>
        <w:rPr>
          <w:rFonts w:eastAsia="宋体"/>
        </w:rPr>
      </w:pPr>
      <w:r>
        <w:rPr>
          <w:rFonts w:eastAsia="宋体"/>
        </w:rPr>
        <w:lastRenderedPageBreak/>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6714DC70" w14:textId="77777777" w:rsidR="00842FB1" w:rsidRDefault="00842FB1" w:rsidP="00842FB1">
      <w:pPr>
        <w:pStyle w:val="B1"/>
        <w:rPr>
          <w:rFonts w:eastAsia="宋体"/>
        </w:rPr>
      </w:pPr>
      <w:r>
        <w:rPr>
          <w:rFonts w:eastAsia="宋体"/>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2659B38B" w14:textId="77777777" w:rsidR="00842FB1" w:rsidRDefault="00842FB1" w:rsidP="00842FB1">
      <w:pPr>
        <w:pStyle w:val="NO"/>
        <w:rPr>
          <w:rFonts w:eastAsia="宋体"/>
        </w:rPr>
      </w:pPr>
      <w:r>
        <w:rPr>
          <w:rFonts w:eastAsia="宋体"/>
        </w:rPr>
        <w:t>NOTE 3:</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5A49A2D4" w14:textId="77777777" w:rsidR="00842FB1" w:rsidRDefault="00842FB1" w:rsidP="00842FB1">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upon a change in the UE presence in Area of Interest, the TSCTSF determines if the spatial validity condition shall trigger an activation or deactivation of the time synchronization service:</w:t>
      </w:r>
    </w:p>
    <w:p w14:paraId="55F875DB" w14:textId="77777777" w:rsidR="00842FB1" w:rsidRDefault="00842FB1" w:rsidP="00842FB1">
      <w:pPr>
        <w:pStyle w:val="B2"/>
        <w:rPr>
          <w:rFonts w:eastAsia="宋体"/>
        </w:rPr>
      </w:pPr>
      <w:r>
        <w:rPr>
          <w:rFonts w:eastAsia="宋体"/>
        </w:rPr>
        <w:t>-</w:t>
      </w:r>
      <w:r>
        <w:rPr>
          <w:rFonts w:eastAsia="宋体"/>
        </w:rPr>
        <w:tab/>
        <w:t>If the UE has moved outside the Time Synchronization Coverage Area, then the TSCTSF temporarily removes the UE/DS-TT port from the PTP instance:</w:t>
      </w:r>
    </w:p>
    <w:p w14:paraId="37CE4067" w14:textId="77777777" w:rsidR="00842FB1" w:rsidRDefault="00842FB1" w:rsidP="00842FB1">
      <w:pPr>
        <w:pStyle w:val="B3"/>
        <w:rPr>
          <w:rFonts w:eastAsia="宋体"/>
        </w:rPr>
      </w:pPr>
      <w:r>
        <w:rPr>
          <w:rFonts w:eastAsia="宋体"/>
        </w:rPr>
        <w:t>-</w:t>
      </w:r>
      <w:r>
        <w:rPr>
          <w:rFonts w:eastAsia="宋体"/>
        </w:rPr>
        <w:tab/>
        <w:t xml:space="preserve">If the DS-TT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for the related PTP instance, then TSCTSF deactivates the Grandmaster functionality in the DS-TT using PMIC (see also clause K.2.2.4 of TS 23.501 [2]).</w:t>
      </w:r>
    </w:p>
    <w:p w14:paraId="7E899431" w14:textId="77777777" w:rsidR="00842FB1" w:rsidRDefault="00842FB1" w:rsidP="00842FB1">
      <w:pPr>
        <w:pStyle w:val="B3"/>
        <w:rPr>
          <w:rFonts w:eastAsia="宋体"/>
        </w:rPr>
      </w:pPr>
      <w:r>
        <w:rPr>
          <w:rFonts w:eastAsia="宋体"/>
        </w:rPr>
        <w:t>-</w:t>
      </w:r>
      <w:r>
        <w:rPr>
          <w:rFonts w:eastAsia="宋体"/>
        </w:rPr>
        <w:tab/>
        <w:t xml:space="preserve">If NW-TT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on behalf of the DS-TT, then TSCTSF deactivates the Grandmaster functionality on behalf of the DS-TT in NW-TT using UMIC (see also clause K.2.2.4 of TS 23.501 [2]).</w:t>
      </w:r>
    </w:p>
    <w:p w14:paraId="7F0727C3" w14:textId="77777777" w:rsidR="00842FB1" w:rsidRDefault="00842FB1" w:rsidP="00842FB1">
      <w:pPr>
        <w:pStyle w:val="B2"/>
        <w:rPr>
          <w:rFonts w:eastAsia="宋体"/>
        </w:rPr>
      </w:pPr>
      <w:r>
        <w:rPr>
          <w:rFonts w:eastAsia="宋体"/>
        </w:rPr>
        <w:t>-</w:t>
      </w:r>
      <w:r>
        <w:rPr>
          <w:rFonts w:eastAsia="宋体"/>
        </w:rPr>
        <w:tab/>
        <w:t>If the UE has moved inside the Time Synchronization Coverage Area, then the TSCTSF adds the DS-TT PTP port to the PTP instance and also (re-)activates the Grandmaster functionality (described in clause K.2.2 of TS 23.501 [2]).</w:t>
      </w:r>
    </w:p>
    <w:p w14:paraId="508D6FBB" w14:textId="77777777" w:rsidR="00842FB1" w:rsidRDefault="00842FB1" w:rsidP="00842FB1">
      <w:pPr>
        <w:pStyle w:val="B1"/>
        <w:rPr>
          <w:rFonts w:eastAsia="宋体"/>
        </w:rPr>
      </w:pPr>
      <w:r>
        <w:rPr>
          <w:rFonts w:eastAsia="宋体"/>
        </w:rPr>
        <w:tab/>
        <w:t>Upon a NG-RAN timing synchronization status update, the NG-RAN report the change via AMF or provisioned via OAM to the TSCTSF as described in clause 4.15.9.5.1.</w:t>
      </w:r>
    </w:p>
    <w:p w14:paraId="5D043791" w14:textId="77777777" w:rsidR="00842FB1" w:rsidRDefault="00842FB1" w:rsidP="00842FB1">
      <w:pPr>
        <w:pStyle w:val="B1"/>
        <w:rPr>
          <w:rFonts w:eastAsia="宋体"/>
        </w:rPr>
      </w:pPr>
      <w:r>
        <w:rPr>
          <w:rFonts w:eastAsia="宋体"/>
        </w:rPr>
        <w:tab/>
        <w:t>Upon a UPF/NW-TT timing synchronization status update, the UPF/NW-TT timing synchronization status update is reported via UMIC or provisioned via OAM to the TSCTSF as described in clause 4.15.9.5.1.</w:t>
      </w:r>
    </w:p>
    <w:p w14:paraId="05D49F54" w14:textId="77777777" w:rsidR="00842FB1" w:rsidRDefault="00842FB1" w:rsidP="00842FB1">
      <w:pPr>
        <w:pStyle w:val="B1"/>
        <w:rPr>
          <w:rFonts w:eastAsia="宋体"/>
        </w:rPr>
      </w:pPr>
      <w:r>
        <w:rPr>
          <w:rFonts w:eastAsia="宋体"/>
        </w:rPr>
        <w:tab/>
        <w:t xml:space="preserve">If TSCTSF received a NG-RAN or UPF/NW-TT timing synchronization status update and the time synchronization service has a </w:t>
      </w:r>
      <w:proofErr w:type="gramStart"/>
      <w:r>
        <w:rPr>
          <w:rFonts w:eastAsia="宋体"/>
        </w:rPr>
        <w:t>configured clock quality acceptance criteria</w:t>
      </w:r>
      <w:proofErr w:type="gramEnd"/>
      <w:r>
        <w:rPr>
          <w:rFonts w:eastAsia="宋体"/>
        </w:rPr>
        <w:t xml:space="preserve"> for the UE, the TSCTSF determines whether the clock quality acceptance criteria can still be met:</w:t>
      </w:r>
    </w:p>
    <w:p w14:paraId="48F11156" w14:textId="77777777" w:rsidR="00842FB1" w:rsidRDefault="00842FB1" w:rsidP="00842FB1">
      <w:pPr>
        <w:pStyle w:val="B2"/>
        <w:rPr>
          <w:rFonts w:eastAsia="宋体"/>
        </w:rPr>
      </w:pPr>
      <w:r>
        <w:rPr>
          <w:rFonts w:eastAsia="宋体"/>
        </w:rPr>
        <w:t>-</w:t>
      </w:r>
      <w:r>
        <w:rPr>
          <w:rFonts w:eastAsia="宋体"/>
        </w:rPr>
        <w:tab/>
        <w:t xml:space="preserve">If the clock quality acceptance criteria can still be met, then TSCTSF may update the </w:t>
      </w:r>
      <w:proofErr w:type="spellStart"/>
      <w:r>
        <w:rPr>
          <w:rFonts w:eastAsia="宋体"/>
        </w:rPr>
        <w:t>clockQuality</w:t>
      </w:r>
      <w:proofErr w:type="spellEnd"/>
      <w:r>
        <w:rPr>
          <w:rFonts w:eastAsia="宋体"/>
        </w:rPr>
        <w:t xml:space="preserve"> information sent in Announce messages for the PTP instance using PMIC/UMIC reporting. The handling of Announce messages follows existing procedures as described in TS 23.501 [2].</w:t>
      </w:r>
    </w:p>
    <w:p w14:paraId="6332F671" w14:textId="77777777" w:rsidR="00842FB1" w:rsidRDefault="00842FB1" w:rsidP="00842FB1">
      <w:pPr>
        <w:pStyle w:val="B2"/>
        <w:rPr>
          <w:rFonts w:eastAsia="宋体"/>
        </w:rPr>
      </w:pPr>
      <w:r>
        <w:rPr>
          <w:rFonts w:eastAsia="宋体"/>
        </w:rPr>
        <w:t>-</w:t>
      </w:r>
      <w:r>
        <w:rPr>
          <w:rFonts w:eastAsia="宋体"/>
        </w:rPr>
        <w:tab/>
        <w:t>If the clock quality acceptance criteria cannot be met or can be met again, then TSCTSF informs the AF about the acceptance criteria result (e.g., acceptable/not acceptable).</w:t>
      </w:r>
    </w:p>
    <w:p w14:paraId="352543F7" w14:textId="77777777" w:rsidR="00842FB1" w:rsidRDefault="00842FB1" w:rsidP="00842FB1">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71AD1852" w14:textId="77777777" w:rsidR="00842FB1" w:rsidRDefault="00842FB1" w:rsidP="00842FB1">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188AE778" w14:textId="77777777" w:rsidR="00842FB1" w:rsidRPr="009F19DC" w:rsidRDefault="00842FB1" w:rsidP="00842FB1">
      <w:pPr>
        <w:pStyle w:val="B1"/>
        <w:rPr>
          <w:rFonts w:eastAsia="宋体"/>
        </w:rPr>
      </w:pPr>
      <w:r>
        <w:rPr>
          <w:rFonts w:eastAsia="宋体"/>
        </w:rPr>
        <w:tab/>
        <w:t xml:space="preserve">If the AF receives a clock quality acceptance criteria result, the AF may update the configuration of the PTP instance by updating the PTP instance sending a </w:t>
      </w:r>
      <w:proofErr w:type="spellStart"/>
      <w:r>
        <w:rPr>
          <w:rFonts w:eastAsia="宋体"/>
        </w:rPr>
        <w:t>Nnef</w:t>
      </w:r>
      <w:proofErr w:type="spellEnd"/>
      <w:r>
        <w:rPr>
          <w:rFonts w:eastAsia="宋体"/>
        </w:rPr>
        <w:t>/</w:t>
      </w:r>
      <w:proofErr w:type="spellStart"/>
      <w:r>
        <w:rPr>
          <w:rFonts w:eastAsia="宋体"/>
        </w:rPr>
        <w:t>Ntsctsf_TimeSynchronization_ConfigUpdate</w:t>
      </w:r>
      <w:proofErr w:type="spellEnd"/>
      <w:r>
        <w:rPr>
          <w:rFonts w:eastAsia="宋体"/>
        </w:rPr>
        <w:t xml:space="preserve"> or </w:t>
      </w:r>
      <w:proofErr w:type="spellStart"/>
      <w:r>
        <w:rPr>
          <w:rFonts w:eastAsia="宋体"/>
        </w:rPr>
        <w:t>Nnef</w:t>
      </w:r>
      <w:proofErr w:type="spellEnd"/>
      <w:r>
        <w:rPr>
          <w:rFonts w:eastAsia="宋体"/>
        </w:rPr>
        <w:t>/</w:t>
      </w:r>
      <w:proofErr w:type="spellStart"/>
      <w:r>
        <w:rPr>
          <w:rFonts w:eastAsia="宋体"/>
        </w:rPr>
        <w:t>Ntsctsf_TimeSynchronization_ConfigDelete</w:t>
      </w:r>
      <w:proofErr w:type="spellEnd"/>
      <w:r>
        <w:rPr>
          <w:rFonts w:eastAsia="宋体"/>
        </w:rPr>
        <w:t xml:space="preserve"> request, as described in clauses 4.15.9.3.3 and 4.15.9.3.4.</w:t>
      </w:r>
    </w:p>
    <w:p w14:paraId="5C4916AC" w14:textId="5AB394AD" w:rsidR="001007B9" w:rsidRPr="001007B9" w:rsidRDefault="001007B9" w:rsidP="001007B9">
      <w:pPr>
        <w:pStyle w:val="12"/>
      </w:pPr>
      <w:r>
        <w:lastRenderedPageBreak/>
        <w:t xml:space="preserve">      </w:t>
      </w:r>
      <w:r>
        <w:rPr>
          <w:color w:val="FF0000"/>
        </w:rPr>
        <w:t xml:space="preserve">* * * Next Change * * * </w:t>
      </w:r>
    </w:p>
    <w:p w14:paraId="2EAD026B" w14:textId="77777777" w:rsidR="00842FB1" w:rsidRDefault="00842FB1" w:rsidP="00842FB1">
      <w:pPr>
        <w:pStyle w:val="4"/>
        <w:rPr>
          <w:rFonts w:eastAsia="宋体"/>
        </w:rPr>
      </w:pPr>
      <w:bookmarkStart w:id="39" w:name="_Toc145939732"/>
      <w:bookmarkEnd w:id="3"/>
      <w:r>
        <w:rPr>
          <w:rFonts w:eastAsia="宋体"/>
        </w:rPr>
        <w:t>4.15.9.4</w:t>
      </w:r>
      <w:r>
        <w:rPr>
          <w:rFonts w:eastAsia="宋体"/>
        </w:rPr>
        <w:tab/>
        <w:t>Procedures for management of 5G access stratum time distribution</w:t>
      </w:r>
      <w:bookmarkEnd w:id="39"/>
    </w:p>
    <w:p w14:paraId="3E4289AE" w14:textId="77777777" w:rsidR="00842FB1" w:rsidRDefault="00842FB1" w:rsidP="00842FB1">
      <w:pPr>
        <w:rPr>
          <w:rFonts w:eastAsia="宋体"/>
        </w:rPr>
      </w:pPr>
      <w:r>
        <w:rPr>
          <w:rFonts w:eastAsia="宋体"/>
        </w:rPr>
        <w:t>The AF can use the procedure to activate, update or delete the 5G access stratum time distribution for one UE or a group of UEs.</w:t>
      </w:r>
    </w:p>
    <w:p w14:paraId="19A8A4A4" w14:textId="77777777" w:rsidR="00842FB1" w:rsidRDefault="00842FB1" w:rsidP="00842FB1">
      <w:pPr>
        <w:rPr>
          <w:rFonts w:eastAsia="宋体"/>
        </w:rPr>
      </w:pPr>
      <w:r>
        <w:rPr>
          <w:rFonts w:eastAsia="宋体"/>
        </w:rPr>
        <w:t xml:space="preserve">The AF may query the status of the 5G access stratum time distribution using </w:t>
      </w:r>
      <w:proofErr w:type="spellStart"/>
      <w:r>
        <w:rPr>
          <w:rFonts w:eastAsia="宋体"/>
        </w:rPr>
        <w:t>Nnef_ASTI_Get</w:t>
      </w:r>
      <w:proofErr w:type="spellEnd"/>
      <w:r>
        <w:rPr>
          <w:rFonts w:eastAsia="宋体"/>
        </w:rPr>
        <w:t xml:space="preserve"> service operation. The </w:t>
      </w:r>
      <w:proofErr w:type="spellStart"/>
      <w:r>
        <w:rPr>
          <w:rFonts w:eastAsia="宋体"/>
        </w:rPr>
        <w:t>Nnef_ASTI_Create</w:t>
      </w:r>
      <w:proofErr w:type="spellEnd"/>
      <w:r>
        <w:rPr>
          <w:rFonts w:eastAsia="宋体"/>
        </w:rPr>
        <w:t xml:space="preserve"> and </w:t>
      </w:r>
      <w:proofErr w:type="spellStart"/>
      <w:r>
        <w:rPr>
          <w:rFonts w:eastAsia="宋体"/>
        </w:rPr>
        <w:t>Nnef_ASTI_Update</w:t>
      </w:r>
      <w:proofErr w:type="spellEnd"/>
      <w:r>
        <w:rPr>
          <w:rFonts w:eastAsia="宋体"/>
        </w:rPr>
        <w:t xml:space="preserve"> request may contain the parameters as described in Table 4.15.9.4-1. The AF may subscribe to 5G access stratum time synchronization status via </w:t>
      </w:r>
      <w:proofErr w:type="spellStart"/>
      <w:r>
        <w:rPr>
          <w:rFonts w:eastAsia="宋体"/>
        </w:rPr>
        <w:t>Nnef_ASTI_Subscribe</w:t>
      </w:r>
      <w:proofErr w:type="spellEnd"/>
      <w:r>
        <w:rPr>
          <w:rFonts w:eastAsia="宋体"/>
        </w:rPr>
        <w:t xml:space="preserve"> service operation. The AF may receive 5G access stratum time distribution status updates via </w:t>
      </w:r>
      <w:proofErr w:type="spellStart"/>
      <w:r>
        <w:rPr>
          <w:rFonts w:eastAsia="宋体"/>
        </w:rPr>
        <w:t>Nnef_ASTI_UpdateNotify</w:t>
      </w:r>
      <w:proofErr w:type="spellEnd"/>
      <w:r>
        <w:rPr>
          <w:rFonts w:eastAsia="宋体"/>
        </w:rPr>
        <w:t xml:space="preserve"> service operation.</w:t>
      </w:r>
    </w:p>
    <w:p w14:paraId="75C0E58A" w14:textId="77777777" w:rsidR="00842FB1" w:rsidRPr="002217D3" w:rsidRDefault="00842FB1" w:rsidP="00842FB1">
      <w:pPr>
        <w:pStyle w:val="TH"/>
        <w:rPr>
          <w:rFonts w:eastAsia="宋体"/>
        </w:rPr>
      </w:pPr>
      <w:bookmarkStart w:id="40" w:name="_CRTable4_15_9_41"/>
      <w:r>
        <w:rPr>
          <w:rFonts w:eastAsia="宋体"/>
        </w:rPr>
        <w:t xml:space="preserve">Table </w:t>
      </w:r>
      <w:bookmarkEnd w:id="40"/>
      <w:r>
        <w:rPr>
          <w:rFonts w:eastAsia="宋体"/>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42FB1" w:rsidRPr="00BC6720" w14:paraId="50600F00" w14:textId="77777777" w:rsidTr="00405336">
        <w:trPr>
          <w:cantSplit/>
          <w:jc w:val="center"/>
        </w:trPr>
        <w:tc>
          <w:tcPr>
            <w:tcW w:w="3799" w:type="dxa"/>
          </w:tcPr>
          <w:p w14:paraId="0432E7A8" w14:textId="77777777" w:rsidR="00842FB1" w:rsidRPr="00BC6720" w:rsidRDefault="00842FB1" w:rsidP="00405336">
            <w:pPr>
              <w:pStyle w:val="TAH"/>
              <w:rPr>
                <w:rFonts w:eastAsia="Malgun Gothic"/>
              </w:rPr>
            </w:pPr>
            <w:r>
              <w:rPr>
                <w:rFonts w:eastAsia="Malgun Gothic"/>
              </w:rPr>
              <w:t>Parameter</w:t>
            </w:r>
          </w:p>
        </w:tc>
        <w:tc>
          <w:tcPr>
            <w:tcW w:w="4678" w:type="dxa"/>
          </w:tcPr>
          <w:p w14:paraId="2FEDC9B6" w14:textId="77777777" w:rsidR="00842FB1" w:rsidRPr="00BC6720" w:rsidRDefault="00842FB1" w:rsidP="00405336">
            <w:pPr>
              <w:pStyle w:val="TAH"/>
              <w:rPr>
                <w:rFonts w:eastAsia="Malgun Gothic"/>
              </w:rPr>
            </w:pPr>
            <w:r w:rsidRPr="00BC6720">
              <w:rPr>
                <w:rFonts w:eastAsia="Malgun Gothic"/>
              </w:rPr>
              <w:t>Description</w:t>
            </w:r>
          </w:p>
        </w:tc>
      </w:tr>
      <w:tr w:rsidR="00842FB1" w:rsidRPr="00BC6720" w14:paraId="308490FA" w14:textId="77777777" w:rsidTr="00405336">
        <w:trPr>
          <w:cantSplit/>
          <w:jc w:val="center"/>
        </w:trPr>
        <w:tc>
          <w:tcPr>
            <w:tcW w:w="3799" w:type="dxa"/>
          </w:tcPr>
          <w:p w14:paraId="102C6292" w14:textId="77777777" w:rsidR="00842FB1" w:rsidRPr="00BC6720" w:rsidRDefault="00842FB1" w:rsidP="00405336">
            <w:pPr>
              <w:pStyle w:val="TAL"/>
              <w:rPr>
                <w:rFonts w:eastAsia="Malgun Gothic"/>
              </w:rPr>
            </w:pPr>
            <w:r>
              <w:rPr>
                <w:rFonts w:eastAsia="Malgun Gothic"/>
              </w:rPr>
              <w:t>5G access stratum time distribution indication (enable, disable)</w:t>
            </w:r>
          </w:p>
        </w:tc>
        <w:tc>
          <w:tcPr>
            <w:tcW w:w="4678" w:type="dxa"/>
          </w:tcPr>
          <w:p w14:paraId="11CE4047" w14:textId="77777777" w:rsidR="00842FB1" w:rsidRPr="00BC6720" w:rsidRDefault="00842FB1" w:rsidP="00405336">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842FB1" w:rsidRPr="00BC6720" w14:paraId="6BC9E608" w14:textId="77777777" w:rsidTr="00405336">
        <w:trPr>
          <w:cantSplit/>
          <w:jc w:val="center"/>
        </w:trPr>
        <w:tc>
          <w:tcPr>
            <w:tcW w:w="3799" w:type="dxa"/>
          </w:tcPr>
          <w:p w14:paraId="68BA8E99" w14:textId="77777777" w:rsidR="00842FB1" w:rsidRPr="00BC6720" w:rsidRDefault="00842FB1" w:rsidP="00405336">
            <w:pPr>
              <w:pStyle w:val="TAL"/>
              <w:rPr>
                <w:rFonts w:eastAsia="Malgun Gothic"/>
              </w:rPr>
            </w:pPr>
            <w:r>
              <w:rPr>
                <w:rFonts w:eastAsia="Malgun Gothic"/>
              </w:rPr>
              <w:t>Time synchronization error budget</w:t>
            </w:r>
          </w:p>
        </w:tc>
        <w:tc>
          <w:tcPr>
            <w:tcW w:w="4678" w:type="dxa"/>
          </w:tcPr>
          <w:p w14:paraId="57FD843C" w14:textId="77777777" w:rsidR="00842FB1" w:rsidRDefault="00842FB1" w:rsidP="00405336">
            <w:pPr>
              <w:pStyle w:val="TAL"/>
              <w:rPr>
                <w:rFonts w:eastAsia="Malgun Gothic"/>
              </w:rPr>
            </w:pPr>
            <w:r>
              <w:rPr>
                <w:rFonts w:eastAsia="Malgun Gothic"/>
              </w:rPr>
              <w:t>Indicates the time synchronization error budget for the time synchronization service (as described in clause 5.27.1.9 of TS 23.501 [2]).</w:t>
            </w:r>
          </w:p>
          <w:p w14:paraId="33C6C6EB" w14:textId="77777777" w:rsidR="00842FB1" w:rsidRPr="00BC6720" w:rsidRDefault="00842FB1" w:rsidP="00405336">
            <w:pPr>
              <w:pStyle w:val="TAL"/>
              <w:rPr>
                <w:rFonts w:eastAsia="Malgun Gothic"/>
              </w:rPr>
            </w:pPr>
            <w:r>
              <w:rPr>
                <w:rFonts w:eastAsia="Malgun Gothic"/>
              </w:rPr>
              <w:t>[optional]</w:t>
            </w:r>
          </w:p>
        </w:tc>
      </w:tr>
      <w:tr w:rsidR="00842FB1" w:rsidRPr="00BC6720" w14:paraId="211E8B96" w14:textId="77777777" w:rsidTr="00405336">
        <w:trPr>
          <w:cantSplit/>
          <w:jc w:val="center"/>
        </w:trPr>
        <w:tc>
          <w:tcPr>
            <w:tcW w:w="3799" w:type="dxa"/>
          </w:tcPr>
          <w:p w14:paraId="3B8AB7BE" w14:textId="77777777" w:rsidR="00842FB1" w:rsidRDefault="00842FB1" w:rsidP="00405336">
            <w:pPr>
              <w:pStyle w:val="TAL"/>
              <w:rPr>
                <w:rFonts w:eastAsia="Malgun Gothic"/>
              </w:rPr>
            </w:pPr>
            <w:r>
              <w:rPr>
                <w:rFonts w:eastAsia="Malgun Gothic"/>
              </w:rPr>
              <w:t>Temporal Validity Condition</w:t>
            </w:r>
          </w:p>
        </w:tc>
        <w:tc>
          <w:tcPr>
            <w:tcW w:w="4678" w:type="dxa"/>
          </w:tcPr>
          <w:p w14:paraId="53B7D129" w14:textId="77777777" w:rsidR="00842FB1" w:rsidRDefault="00842FB1" w:rsidP="00405336">
            <w:pPr>
              <w:pStyle w:val="TAL"/>
              <w:rPr>
                <w:rFonts w:eastAsia="Malgun Gothic"/>
              </w:rPr>
            </w:pPr>
            <w:r>
              <w:rPr>
                <w:rFonts w:eastAsia="Malgun Gothic"/>
              </w:rPr>
              <w:t>Indicates start-time and stop-time attributes that describe the time period when the time synchronization service is active.</w:t>
            </w:r>
          </w:p>
          <w:p w14:paraId="4DDFE344" w14:textId="77777777" w:rsidR="00842FB1" w:rsidRDefault="00842FB1" w:rsidP="00405336">
            <w:pPr>
              <w:pStyle w:val="TAL"/>
              <w:rPr>
                <w:rFonts w:eastAsia="Malgun Gothic"/>
              </w:rPr>
            </w:pPr>
            <w:r>
              <w:rPr>
                <w:rFonts w:eastAsia="Malgun Gothic"/>
              </w:rPr>
              <w:t>[optional]</w:t>
            </w:r>
          </w:p>
        </w:tc>
      </w:tr>
      <w:tr w:rsidR="00842FB1" w:rsidRPr="00BC6720" w14:paraId="676BB9C5" w14:textId="77777777" w:rsidTr="00405336">
        <w:trPr>
          <w:cantSplit/>
          <w:jc w:val="center"/>
        </w:trPr>
        <w:tc>
          <w:tcPr>
            <w:tcW w:w="3799" w:type="dxa"/>
          </w:tcPr>
          <w:p w14:paraId="2BDDB1D7" w14:textId="77777777" w:rsidR="00842FB1" w:rsidRDefault="00842FB1" w:rsidP="00405336">
            <w:pPr>
              <w:pStyle w:val="TAL"/>
              <w:rPr>
                <w:rFonts w:eastAsia="Malgun Gothic"/>
              </w:rPr>
            </w:pPr>
            <w:r>
              <w:rPr>
                <w:rFonts w:eastAsia="Malgun Gothic"/>
              </w:rPr>
              <w:t>Spatial Validity Condition</w:t>
            </w:r>
          </w:p>
        </w:tc>
        <w:tc>
          <w:tcPr>
            <w:tcW w:w="4678" w:type="dxa"/>
          </w:tcPr>
          <w:p w14:paraId="72FC4F5B" w14:textId="77777777" w:rsidR="00842FB1" w:rsidRDefault="00842FB1" w:rsidP="00405336">
            <w:pPr>
              <w:pStyle w:val="TAL"/>
              <w:rPr>
                <w:rFonts w:eastAsia="Malgun Gothic"/>
              </w:rPr>
            </w:pPr>
            <w:r>
              <w:rPr>
                <w:rFonts w:eastAsia="Malgun Gothic"/>
              </w:rPr>
              <w:t>Indicates a geographical area (e.g. a civic address or shapes) or a TA list in which time synchronization service is enabled (NOTE 1).</w:t>
            </w:r>
          </w:p>
          <w:p w14:paraId="547D567C" w14:textId="77777777" w:rsidR="00842FB1" w:rsidRDefault="00842FB1" w:rsidP="00405336">
            <w:pPr>
              <w:pStyle w:val="TAL"/>
              <w:rPr>
                <w:rFonts w:eastAsia="Malgun Gothic"/>
              </w:rPr>
            </w:pPr>
            <w:r>
              <w:rPr>
                <w:rFonts w:eastAsia="Malgun Gothic"/>
              </w:rPr>
              <w:t>[optional]</w:t>
            </w:r>
          </w:p>
        </w:tc>
      </w:tr>
      <w:tr w:rsidR="00842FB1" w:rsidRPr="00BC6720" w14:paraId="2BBC7C7E" w14:textId="77777777" w:rsidTr="00405336">
        <w:trPr>
          <w:cantSplit/>
          <w:jc w:val="center"/>
        </w:trPr>
        <w:tc>
          <w:tcPr>
            <w:tcW w:w="3799" w:type="dxa"/>
          </w:tcPr>
          <w:p w14:paraId="2AC2BBE5" w14:textId="77777777" w:rsidR="00842FB1" w:rsidRDefault="00842FB1" w:rsidP="00405336">
            <w:pPr>
              <w:pStyle w:val="TAL"/>
              <w:rPr>
                <w:rFonts w:eastAsia="Malgun Gothic"/>
              </w:rPr>
            </w:pPr>
            <w:r>
              <w:rPr>
                <w:rFonts w:eastAsia="Malgun Gothic"/>
              </w:rPr>
              <w:t>Clock quality detail level</w:t>
            </w:r>
          </w:p>
        </w:tc>
        <w:tc>
          <w:tcPr>
            <w:tcW w:w="4678" w:type="dxa"/>
          </w:tcPr>
          <w:p w14:paraId="0BAF074D" w14:textId="77777777" w:rsidR="00842FB1" w:rsidRDefault="00842FB1" w:rsidP="00405336">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54B7D6E9" w14:textId="77777777" w:rsidR="00842FB1" w:rsidRDefault="00842FB1" w:rsidP="00405336">
            <w:pPr>
              <w:pStyle w:val="TAL"/>
              <w:rPr>
                <w:rFonts w:eastAsia="Malgun Gothic"/>
              </w:rPr>
            </w:pPr>
            <w:r>
              <w:rPr>
                <w:rFonts w:eastAsia="Malgun Gothic"/>
              </w:rPr>
              <w:t>[optional]</w:t>
            </w:r>
          </w:p>
        </w:tc>
      </w:tr>
      <w:tr w:rsidR="00842FB1" w:rsidRPr="00BC6720" w14:paraId="48FA4C48" w14:textId="77777777" w:rsidTr="00405336">
        <w:trPr>
          <w:cantSplit/>
          <w:jc w:val="center"/>
        </w:trPr>
        <w:tc>
          <w:tcPr>
            <w:tcW w:w="3799" w:type="dxa"/>
          </w:tcPr>
          <w:p w14:paraId="7900AB10" w14:textId="77777777" w:rsidR="00842FB1" w:rsidRDefault="00842FB1" w:rsidP="00405336">
            <w:pPr>
              <w:pStyle w:val="TAL"/>
              <w:rPr>
                <w:rFonts w:eastAsia="Malgun Gothic"/>
              </w:rPr>
            </w:pPr>
            <w:r>
              <w:rPr>
                <w:rFonts w:eastAsia="Malgun Gothic"/>
              </w:rPr>
              <w:t>Clock quality acceptance criteria</w:t>
            </w:r>
          </w:p>
        </w:tc>
        <w:tc>
          <w:tcPr>
            <w:tcW w:w="4678" w:type="dxa"/>
          </w:tcPr>
          <w:p w14:paraId="29AF74FB" w14:textId="77777777" w:rsidR="00842FB1" w:rsidRDefault="00842FB1" w:rsidP="00405336">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4B2797E0" w14:textId="77777777" w:rsidR="00842FB1" w:rsidRDefault="00842FB1" w:rsidP="00405336">
            <w:pPr>
              <w:pStyle w:val="TAL"/>
              <w:rPr>
                <w:rFonts w:eastAsia="Malgun Gothic"/>
              </w:rPr>
            </w:pPr>
            <w:r>
              <w:rPr>
                <w:rFonts w:eastAsia="Malgun Gothic"/>
              </w:rPr>
              <w:t>[conditional]</w:t>
            </w:r>
          </w:p>
        </w:tc>
      </w:tr>
      <w:tr w:rsidR="00842FB1" w:rsidRPr="00BC6720" w14:paraId="427CCA34" w14:textId="77777777" w:rsidTr="00405336">
        <w:trPr>
          <w:cantSplit/>
          <w:jc w:val="center"/>
        </w:trPr>
        <w:tc>
          <w:tcPr>
            <w:tcW w:w="8477" w:type="dxa"/>
            <w:gridSpan w:val="2"/>
          </w:tcPr>
          <w:p w14:paraId="454D532D" w14:textId="77777777" w:rsidR="00842FB1" w:rsidRDefault="00842FB1" w:rsidP="00405336">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4865F319" w14:textId="77777777" w:rsidR="00842FB1" w:rsidRDefault="00842FB1" w:rsidP="00842FB1">
      <w:pPr>
        <w:rPr>
          <w:lang w:eastAsia="zh-CN"/>
        </w:rPr>
      </w:pPr>
    </w:p>
    <w:bookmarkStart w:id="41" w:name="_MON_1742883420"/>
    <w:bookmarkEnd w:id="41"/>
    <w:p w14:paraId="0A2BE77E" w14:textId="77777777" w:rsidR="00842FB1" w:rsidRDefault="00842FB1" w:rsidP="00842FB1">
      <w:pPr>
        <w:pStyle w:val="TH"/>
      </w:pPr>
      <w:r w:rsidRPr="009B55CD">
        <w:rPr>
          <w:noProof/>
        </w:rPr>
        <w:object w:dxaOrig="10274" w:dyaOrig="12659" w14:anchorId="46A12248">
          <v:shape id="_x0000_i1026" type="#_x0000_t75" alt="" style="width:513.2pt;height:632.8pt" o:ole="">
            <v:imagedata r:id="rId18" o:title=""/>
          </v:shape>
          <o:OLEObject Type="Embed" ProgID="Word.Document.12" ShapeID="_x0000_i1026" DrawAspect="Content" ObjectID="_1757529676" r:id="rId19">
            <o:FieldCodes>\s</o:FieldCodes>
          </o:OLEObject>
        </w:object>
      </w:r>
    </w:p>
    <w:p w14:paraId="515C8558" w14:textId="77777777" w:rsidR="00842FB1" w:rsidRDefault="00842FB1" w:rsidP="00842FB1">
      <w:pPr>
        <w:pStyle w:val="TF"/>
      </w:pPr>
      <w:bookmarkStart w:id="42" w:name="_CRFigure4_15_9_41"/>
      <w:r>
        <w:t xml:space="preserve">Figure </w:t>
      </w:r>
      <w:bookmarkEnd w:id="42"/>
      <w:r>
        <w:t>4.15.9.4-1: Management of 5G access stratum time information</w:t>
      </w:r>
    </w:p>
    <w:p w14:paraId="65746020" w14:textId="77777777" w:rsidR="00842FB1" w:rsidRDefault="00842FB1" w:rsidP="00842FB1">
      <w:pPr>
        <w:pStyle w:val="B1"/>
      </w:pPr>
      <w:r>
        <w:t>1.</w:t>
      </w:r>
      <w:r>
        <w:tab/>
        <w:t>AM Policy Association establishment as described in clause 4.16.1.</w:t>
      </w:r>
    </w:p>
    <w:p w14:paraId="3C989FB1" w14:textId="77777777" w:rsidR="00842FB1" w:rsidRDefault="00842FB1" w:rsidP="00842FB1">
      <w:pPr>
        <w:pStyle w:val="B1"/>
      </w:pPr>
      <w:r>
        <w:t>2.</w:t>
      </w:r>
      <w:r>
        <w:tab/>
        <w:t>(When the procedure is triggered by the AF request to influence the 5G access stratum time distribution):</w:t>
      </w:r>
    </w:p>
    <w:p w14:paraId="46330AA3" w14:textId="77777777" w:rsidR="00842FB1" w:rsidRDefault="00842FB1" w:rsidP="00842FB1">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F2BF80A" w14:textId="77777777" w:rsidR="00842FB1" w:rsidRDefault="00842FB1" w:rsidP="00842FB1">
      <w:pPr>
        <w:pStyle w:val="B2"/>
      </w:pPr>
      <w:r>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4D775E5" w14:textId="77777777" w:rsidR="00842FB1" w:rsidRDefault="00842FB1" w:rsidP="00842FB1">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8D29900" w14:textId="77777777" w:rsidR="00842FB1" w:rsidRDefault="00842FB1" w:rsidP="00842FB1">
      <w:pPr>
        <w:pStyle w:val="B2"/>
      </w:pPr>
      <w:r>
        <w:t>-</w:t>
      </w:r>
      <w:r>
        <w:tab/>
        <w:t>If the AF includes clock quality detail level, the request creates a subscription at the TSCTSF for notifications for the changes in 5G access stratum time distribution status.</w:t>
      </w:r>
    </w:p>
    <w:p w14:paraId="6244616D" w14:textId="77777777" w:rsidR="00842FB1" w:rsidRDefault="00842FB1" w:rsidP="00842FB1">
      <w:pPr>
        <w:pStyle w:val="B2"/>
      </w:pPr>
      <w:r>
        <w:t>-</w:t>
      </w:r>
      <w:r>
        <w:tab/>
        <w:t>To subscribe to NG-RAN timing synchronization status updates, the AF can subscribe to notifications as described in clause 4.15.9.5.1.</w:t>
      </w:r>
    </w:p>
    <w:p w14:paraId="745A76EC" w14:textId="77777777" w:rsidR="00842FB1" w:rsidRDefault="00842FB1" w:rsidP="00842FB1">
      <w:pPr>
        <w:pStyle w:val="B1"/>
      </w:pPr>
      <w:r>
        <w:tab/>
        <w:t>The AF that is part of operator's trust domain may invoke the services directly with the TSCTSF and identifies the targeted UE(s) using SUPI(s) or an Internal Group Identifier.</w:t>
      </w:r>
    </w:p>
    <w:p w14:paraId="4D914441" w14:textId="77777777" w:rsidR="00842FB1" w:rsidRDefault="00842FB1" w:rsidP="00842FB1">
      <w:pPr>
        <w:pStyle w:val="B1"/>
      </w:pPr>
      <w:r>
        <w:tab/>
        <w:t>If the request includes a spatial validity condition and the AF uses a geographical area as a spatial validity condition, the NEF transforms this information into 3GPP identifiers (e.g. TAI(s)) based on pre-configuration.</w:t>
      </w:r>
    </w:p>
    <w:p w14:paraId="58F449A7" w14:textId="77777777" w:rsidR="00842FB1" w:rsidRDefault="00842FB1" w:rsidP="00842FB1">
      <w:pPr>
        <w:pStyle w:val="NO"/>
      </w:pPr>
      <w:r>
        <w:t>NOTE 1:</w:t>
      </w:r>
      <w:r>
        <w:tab/>
        <w:t>Steps 1 and 2 can occur in any order.</w:t>
      </w:r>
    </w:p>
    <w:p w14:paraId="2EBA75EB" w14:textId="77777777" w:rsidR="00842FB1" w:rsidRDefault="00842FB1" w:rsidP="00842FB1">
      <w:pPr>
        <w:pStyle w:val="NO"/>
      </w:pPr>
      <w:r>
        <w:t>NOTE 2:</w:t>
      </w:r>
      <w:r>
        <w:tab/>
        <w:t>It is assumed that AFs within the operator's domain is aware of TAs that can be used to formulate a spatial validity condition for Time Synchronization Coverage Area (see clause 5.27.1.10 of TS 23.501 [2]).</w:t>
      </w:r>
    </w:p>
    <w:p w14:paraId="424A8194" w14:textId="77777777" w:rsidR="00842FB1" w:rsidRDefault="00842FB1" w:rsidP="00842FB1">
      <w:pPr>
        <w:pStyle w:val="B1"/>
      </w:pPr>
      <w:r>
        <w:t>3.</w:t>
      </w:r>
      <w:r>
        <w:tab/>
        <w:t>(When the procedure is triggered by the AF request to influence the 5G access stratum time distribution):</w:t>
      </w:r>
    </w:p>
    <w:p w14:paraId="3F59D000" w14:textId="77777777" w:rsidR="00842FB1" w:rsidRDefault="00842FB1" w:rsidP="00842FB1">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738D638B" w14:textId="77777777" w:rsidR="00842FB1" w:rsidRDefault="00842FB1" w:rsidP="00842FB1">
      <w:pPr>
        <w:pStyle w:val="B2"/>
      </w:pPr>
      <w:r>
        <w:t>-</w:t>
      </w:r>
      <w:r>
        <w:tab/>
        <w:t>The TSCTSF determines whether the targeted UE is part of a PTP instance in 5GS, if so the TSCTSF rejects the request (steps 4-11 are skipped).</w:t>
      </w:r>
    </w:p>
    <w:p w14:paraId="1230B9A5" w14:textId="77777777" w:rsidR="00842FB1" w:rsidRDefault="00842FB1" w:rsidP="00842FB1">
      <w:pPr>
        <w:pStyle w:val="B2"/>
      </w:pPr>
      <w:r>
        <w:t>-</w:t>
      </w:r>
      <w:r>
        <w:tab/>
        <w:t>The TSCTSF checks whether the AF requested parameters comply with the stored Time Synchronization Subscription Data as defined in clause 5.27.1.11 of TS 23.501 [2].</w:t>
      </w:r>
    </w:p>
    <w:p w14:paraId="724EA304" w14:textId="77777777" w:rsidR="00842FB1" w:rsidRDefault="00842FB1" w:rsidP="00842FB1">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4DD0B382" w14:textId="77777777" w:rsidR="00842FB1" w:rsidRDefault="00842FB1" w:rsidP="00842FB1">
      <w:pPr>
        <w:pStyle w:val="B1"/>
      </w:pPr>
      <w:r>
        <w:tab/>
        <w:t>(When the procedure is triggered by PTP instance activation or modification in the TSCTSF):</w:t>
      </w:r>
    </w:p>
    <w:p w14:paraId="5A836129" w14:textId="77777777" w:rsidR="00842FB1" w:rsidRDefault="00842FB1" w:rsidP="00842FB1">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7D33410D" w14:textId="77777777" w:rsidR="00842FB1" w:rsidRDefault="00842FB1" w:rsidP="00842FB1">
      <w:pPr>
        <w:pStyle w:val="B1"/>
      </w:pPr>
      <w:r>
        <w:t>4.</w:t>
      </w:r>
      <w:r>
        <w:tab/>
        <w:t>(When the procedure is triggered by the AF request to influence the 5G access stratum time distribution):</w:t>
      </w:r>
    </w:p>
    <w:p w14:paraId="325383CA" w14:textId="77777777" w:rsidR="00842FB1" w:rsidRDefault="00842FB1" w:rsidP="00842FB1">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48F39DCC" w14:textId="77777777" w:rsidR="00842FB1" w:rsidRDefault="00842FB1" w:rsidP="00842FB1">
      <w:pPr>
        <w:pStyle w:val="B1"/>
      </w:pPr>
      <w:r>
        <w:t>5.</w:t>
      </w:r>
      <w:r>
        <w:tab/>
        <w:t>(When the procedure is triggered by the AF request to influence the 5G access stratum time distribution):</w:t>
      </w:r>
    </w:p>
    <w:p w14:paraId="44F9648A" w14:textId="77777777" w:rsidR="00842FB1" w:rsidRDefault="00842FB1" w:rsidP="00842FB1">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2E92DC46" w14:textId="77777777" w:rsidR="00842FB1" w:rsidRDefault="00842FB1" w:rsidP="00842FB1">
      <w:pPr>
        <w:pStyle w:val="B1"/>
      </w:pPr>
      <w:r>
        <w:t>6a.</w:t>
      </w:r>
      <w:r>
        <w:tab/>
        <w:t>(When the procedure is triggered by the AF request to influence the 5G access stratum time distribution):</w:t>
      </w:r>
    </w:p>
    <w:p w14:paraId="5319309C" w14:textId="77777777" w:rsidR="00842FB1" w:rsidRDefault="00842FB1" w:rsidP="00842FB1">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1C2C11FB" w14:textId="27E55F5E" w:rsidR="00100E8D" w:rsidRDefault="00842FB1" w:rsidP="00100E8D">
      <w:pPr>
        <w:pStyle w:val="B3"/>
        <w:rPr>
          <w:ins w:id="43" w:author="yuanjiaxi" w:date="2023-09-26T19:46:00Z"/>
        </w:rPr>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with the list of TAs</w:t>
      </w:r>
      <w:ins w:id="44" w:author="yuanjiaxi" w:date="2023-09-26T19:47:00Z">
        <w:r w:rsidR="00100E8D">
          <w:t xml:space="preserve"> </w:t>
        </w:r>
        <w:r w:rsidR="00100E8D">
          <w:rPr>
            <w:rFonts w:eastAsia="宋体"/>
            <w:lang w:eastAsia="zh-CN"/>
          </w:rPr>
          <w:t>when the AF requests target a group of UEs</w:t>
        </w:r>
        <w:r w:rsidR="00100E8D">
          <w:rPr>
            <w:rFonts w:eastAsia="宋体"/>
          </w:rPr>
          <w:t>. Alternatively, TSCTSF discovers the serving AMF(s) for each UE identified by GPSI/SUPI, using the UDM UECM service</w:t>
        </w:r>
      </w:ins>
      <w:r w:rsidR="001E4F5E">
        <w:rPr>
          <w:rFonts w:eastAsia="宋体"/>
        </w:rPr>
        <w:t xml:space="preserve"> </w:t>
      </w:r>
      <w:ins w:id="45" w:author="yuanjiaxi" w:date="2023-09-26T19:47:00Z">
        <w:r w:rsidR="00100E8D">
          <w:rPr>
            <w:rFonts w:eastAsia="宋体"/>
          </w:rPr>
          <w:t>(</w:t>
        </w:r>
        <w:proofErr w:type="spellStart"/>
        <w:r w:rsidR="00100E8D">
          <w:rPr>
            <w:rFonts w:eastAsia="宋体"/>
          </w:rPr>
          <w:t>Nudm_UECM_Get</w:t>
        </w:r>
        <w:proofErr w:type="spellEnd"/>
        <w:r w:rsidR="00100E8D">
          <w:rPr>
            <w:rFonts w:eastAsia="宋体"/>
          </w:rPr>
          <w:t xml:space="preserve">) when the AF requests target a UE or a few specific </w:t>
        </w:r>
        <w:proofErr w:type="gramStart"/>
        <w:r w:rsidR="00100E8D">
          <w:rPr>
            <w:rFonts w:eastAsia="宋体"/>
          </w:rPr>
          <w:t>UEs.</w:t>
        </w:r>
      </w:ins>
      <w:r>
        <w:t>.</w:t>
      </w:r>
      <w:proofErr w:type="gram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3D70AA92" w14:textId="7C9459A3" w:rsidR="00100E8D" w:rsidRPr="00100E8D" w:rsidRDefault="001E4F5E" w:rsidP="001E4F5E">
      <w:pPr>
        <w:pStyle w:val="B3"/>
        <w:ind w:left="1136" w:hanging="283"/>
        <w:rPr>
          <w:ins w:id="46" w:author="yuanjiaxi" w:date="2023-09-26T19:46:00Z"/>
        </w:rPr>
      </w:pPr>
      <w:ins w:id="47" w:author="Huawei 0525" w:date="2023-09-29T21:44:00Z">
        <w:r>
          <w:t xml:space="preserve">If </w:t>
        </w:r>
      </w:ins>
      <w:ins w:id="48" w:author="yuanjiaxi" w:date="2023-09-26T19:46:00Z">
        <w:r w:rsidR="00100E8D" w:rsidRPr="001E4F5E">
          <w:t>AF request target</w:t>
        </w:r>
      </w:ins>
      <w:ins w:id="49" w:author="Huawei 0525" w:date="2023-09-29T21:44:00Z">
        <w:r>
          <w:t>s</w:t>
        </w:r>
      </w:ins>
      <w:ins w:id="50" w:author="yuanjiaxi" w:date="2023-09-26T19:46:00Z">
        <w:r w:rsidR="00100E8D" w:rsidRPr="001E4F5E">
          <w:t xml:space="preserve"> a group of UE,</w:t>
        </w:r>
        <w:r w:rsidR="00100E8D" w:rsidRPr="00100E8D">
          <w:t xml:space="preserve"> </w:t>
        </w:r>
      </w:ins>
      <w:ins w:id="51" w:author="Huawei 0525" w:date="2023-09-29T21:45:00Z">
        <w:r>
          <w:t xml:space="preserve">and </w:t>
        </w:r>
      </w:ins>
      <w:ins w:id="52" w:author="yuanjiaxi" w:date="2023-09-26T19:46:00Z">
        <w:r w:rsidR="00100E8D" w:rsidRPr="00100E8D">
          <w:t xml:space="preserve">TSCTSF determines AMF using NRF discovery service, in the </w:t>
        </w:r>
        <w:proofErr w:type="spellStart"/>
        <w:r w:rsidR="00100E8D" w:rsidRPr="00100E8D">
          <w:t>Namf_EventExposure</w:t>
        </w:r>
        <w:proofErr w:type="spellEnd"/>
        <w:r w:rsidR="00100E8D" w:rsidRPr="00100E8D">
          <w:t xml:space="preserve"> Subscribe sent to AMF, TSCTSF may include:</w:t>
        </w:r>
      </w:ins>
    </w:p>
    <w:p w14:paraId="264C7696" w14:textId="77777777" w:rsidR="00100E8D" w:rsidRPr="00100E8D" w:rsidRDefault="00100E8D" w:rsidP="00100E8D">
      <w:pPr>
        <w:pStyle w:val="B3"/>
        <w:ind w:firstLine="0"/>
        <w:rPr>
          <w:ins w:id="53" w:author="yuanjiaxi" w:date="2023-09-26T19:46:00Z"/>
        </w:rPr>
      </w:pPr>
      <w:ins w:id="54" w:author="yuanjiaxi" w:date="2023-09-26T19:46:00Z">
        <w:r w:rsidRPr="00100E8D">
          <w:t>-</w:t>
        </w:r>
        <w:r w:rsidRPr="00100E8D">
          <w:tab/>
          <w:t>an indication to indicate the AMF not to propagate the subscription to any target AMF during inter AMF mobility of group members, and/or</w:t>
        </w:r>
      </w:ins>
    </w:p>
    <w:p w14:paraId="08FDBEE4" w14:textId="3E40D92A" w:rsidR="00100E8D" w:rsidRPr="00100E8D" w:rsidRDefault="00100E8D" w:rsidP="00100E8D">
      <w:pPr>
        <w:pStyle w:val="B3"/>
        <w:ind w:firstLine="0"/>
      </w:pPr>
      <w:ins w:id="55" w:author="yuanjiaxi" w:date="2023-09-26T19:46:00Z">
        <w:r w:rsidRPr="00100E8D">
          <w:t>-</w:t>
        </w:r>
        <w:r w:rsidRPr="00100E8D">
          <w:tab/>
        </w:r>
        <w:r w:rsidRPr="001E4F5E">
          <w:t>a filter information, e.g. a list of SUPIs, DNN/S-NSSAI dedicated for time synchronization service.</w:t>
        </w:r>
      </w:ins>
    </w:p>
    <w:p w14:paraId="02525047" w14:textId="77777777" w:rsidR="00842FB1" w:rsidRDefault="00842FB1" w:rsidP="00842FB1">
      <w:pPr>
        <w:pStyle w:val="B3"/>
      </w:pPr>
      <w:r>
        <w:t>-</w:t>
      </w:r>
      <w:r>
        <w:tab/>
        <w:t xml:space="preserve">In order to ensure that a TAI list specifying the </w:t>
      </w:r>
      <w:proofErr w:type="spellStart"/>
      <w:r>
        <w:t>AoI</w:t>
      </w:r>
      <w:proofErr w:type="spellEnd"/>
      <w:r>
        <w:t xml:space="preserve"> for the AMF is aligned with UE's Registration Area (RA), the following steps shall be performed:</w:t>
      </w:r>
    </w:p>
    <w:p w14:paraId="2ADE7176" w14:textId="77777777" w:rsidR="00842FB1" w:rsidRDefault="00842FB1" w:rsidP="00842FB1">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32B38227" w14:textId="77777777" w:rsidR="00842FB1" w:rsidRDefault="00842FB1" w:rsidP="00842FB1">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2B94EB2F" w14:textId="77777777" w:rsidR="00842FB1" w:rsidRDefault="00842FB1" w:rsidP="00842FB1">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0B0F3BD3" w14:textId="77777777" w:rsidR="00842FB1" w:rsidRDefault="00842FB1" w:rsidP="00842FB1">
      <w:pPr>
        <w:pStyle w:val="B3"/>
      </w:pPr>
      <w:r>
        <w:t>-</w:t>
      </w:r>
      <w:r>
        <w:tab/>
        <w:t>Based on the notification from the AMF and spatial validity condition received in step 1, the TSCTSF determines whether to activate time synchronization service for this UE:</w:t>
      </w:r>
    </w:p>
    <w:p w14:paraId="6276C7A5" w14:textId="77777777" w:rsidR="00842FB1" w:rsidRDefault="00842FB1" w:rsidP="00842FB1">
      <w:pPr>
        <w:pStyle w:val="B4"/>
      </w:pPr>
      <w:r>
        <w:t>-</w:t>
      </w:r>
      <w:r>
        <w:tab/>
        <w:t>If the UE location is within the spatial validity condition, the TSCTSF determines to enable access stratum time distribution for the UE.</w:t>
      </w:r>
    </w:p>
    <w:p w14:paraId="01D5F56A" w14:textId="77777777" w:rsidR="00842FB1" w:rsidRDefault="00842FB1" w:rsidP="00842FB1">
      <w:pPr>
        <w:pStyle w:val="B4"/>
      </w:pPr>
      <w:r>
        <w:t>-</w:t>
      </w:r>
      <w:r>
        <w:tab/>
        <w:t>If the UE location is outside the spatial validity condition, the TSCTSF determines to disable access stratum time distribution for the UE.</w:t>
      </w:r>
    </w:p>
    <w:p w14:paraId="08348947" w14:textId="77777777" w:rsidR="00842FB1" w:rsidRDefault="00842FB1" w:rsidP="00842FB1">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62830AE3" w14:textId="77777777" w:rsidR="00842FB1" w:rsidRDefault="00842FB1" w:rsidP="00842FB1">
      <w:pPr>
        <w:pStyle w:val="B1"/>
      </w:pPr>
      <w:r>
        <w:t>6b.</w:t>
      </w:r>
      <w:r>
        <w:tab/>
        <w:t>(When the procedure is triggered by the AF request to influence the 5G access stratum time distribution):</w:t>
      </w:r>
    </w:p>
    <w:p w14:paraId="584589BC" w14:textId="77777777" w:rsidR="00842FB1" w:rsidRDefault="00842FB1" w:rsidP="00842FB1">
      <w:pPr>
        <w:pStyle w:val="B2"/>
      </w:pPr>
      <w:r>
        <w:tab/>
        <w:t>The TSCTSF checks the AF request with the stored Time Synchronization Subscription data as described in clause 5.27.1.11 of TS 23.501 [2] for any targeted UE. If the AF is not authorized, steps 7-11 are skipped.</w:t>
      </w:r>
    </w:p>
    <w:p w14:paraId="7EC1D5B3" w14:textId="77777777" w:rsidR="00842FB1" w:rsidRDefault="00842FB1" w:rsidP="00842FB1">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6D301D26" w14:textId="77777777" w:rsidR="00842FB1" w:rsidRDefault="00842FB1" w:rsidP="00842FB1">
      <w:pPr>
        <w:pStyle w:val="B1"/>
      </w:pPr>
      <w:r>
        <w:t>8.</w:t>
      </w:r>
      <w:r>
        <w:tab/>
        <w:t xml:space="preserve">The BSF provides to the TSCTSF the identity of the PCF for the UE for the requested SUPI via </w:t>
      </w:r>
      <w:proofErr w:type="gramStart"/>
      <w:r>
        <w:t>an</w:t>
      </w:r>
      <w:proofErr w:type="gramEnd"/>
      <w:r>
        <w:t xml:space="preserve"> </w:t>
      </w:r>
      <w:proofErr w:type="spellStart"/>
      <w:r>
        <w:t>Nbsf_Management_Notify</w:t>
      </w:r>
      <w:proofErr w:type="spellEnd"/>
      <w:r>
        <w:t xml:space="preserve"> operation. If matching entries already existed in the BSF when step 6 is performed, this shall be immediately reported to the TSCTSF.</w:t>
      </w:r>
    </w:p>
    <w:p w14:paraId="69DB3503" w14:textId="77777777" w:rsidR="00842FB1" w:rsidRDefault="00842FB1" w:rsidP="00842FB1">
      <w:pPr>
        <w:pStyle w:val="B1"/>
      </w:pPr>
      <w:r>
        <w:lastRenderedPageBreak/>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198D97D2" w14:textId="77777777" w:rsidR="00842FB1" w:rsidRDefault="00842FB1" w:rsidP="00842FB1">
      <w:pPr>
        <w:pStyle w:val="B1"/>
      </w:pPr>
      <w:r>
        <w:tab/>
        <w:t>(When the procedure is triggered by PTP instance activation, modification, or deactivation in the TSCTSF):</w:t>
      </w:r>
    </w:p>
    <w:p w14:paraId="6806240F" w14:textId="77777777" w:rsidR="00842FB1" w:rsidRDefault="00842FB1" w:rsidP="00842FB1">
      <w:pPr>
        <w:pStyle w:val="B1"/>
      </w:pPr>
      <w:r>
        <w:tab/>
        <w:t>The TSCTSF ensures the 5G access stratum time distribution for the UE is enabled if at least one of the PTP instances the UE is part of is active.</w:t>
      </w:r>
    </w:p>
    <w:p w14:paraId="4EA24C4F" w14:textId="77777777" w:rsidR="00842FB1" w:rsidRDefault="00842FB1" w:rsidP="00842FB1">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43564C04" w14:textId="77777777" w:rsidR="00842FB1" w:rsidRDefault="00842FB1" w:rsidP="00842FB1">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60AEFCB5" w14:textId="77777777" w:rsidR="00842FB1" w:rsidRDefault="00842FB1" w:rsidP="00842FB1">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3421A1FE" w14:textId="77777777" w:rsidR="00842FB1" w:rsidRDefault="00842FB1" w:rsidP="00842FB1">
      <w:pPr>
        <w:pStyle w:val="NO"/>
      </w:pPr>
      <w:r>
        <w:t>NOTE 3:</w:t>
      </w:r>
      <w:r>
        <w:tab/>
        <w:t>This release of the specification assumes that deployments ensure that the targeted UEs and the NG-RAN nodes serving those UEs support Rel-17 propagation delay compensation as defined in TS 38.300 [9].</w:t>
      </w:r>
    </w:p>
    <w:p w14:paraId="095058E1" w14:textId="77777777" w:rsidR="00842FB1" w:rsidRDefault="00842FB1" w:rsidP="00842FB1">
      <w:pPr>
        <w:pStyle w:val="B1"/>
      </w:pPr>
      <w:r>
        <w:t>11.</w:t>
      </w:r>
      <w:r>
        <w:tab/>
        <w:t xml:space="preserve">The PCF of the UE replies to the TSCTSF with the result of </w:t>
      </w:r>
      <w:proofErr w:type="spellStart"/>
      <w:r>
        <w:t>Npcf_AMPolicyAuthorization</w:t>
      </w:r>
      <w:proofErr w:type="spellEnd"/>
      <w:r>
        <w:t xml:space="preserve"> operation.</w:t>
      </w:r>
    </w:p>
    <w:p w14:paraId="6A6E6DC7" w14:textId="77777777" w:rsidR="00842FB1" w:rsidRDefault="00842FB1" w:rsidP="00842FB1">
      <w:pPr>
        <w:pStyle w:val="B1"/>
      </w:pPr>
      <w:r>
        <w:t>12.</w:t>
      </w:r>
      <w:r>
        <w:tab/>
        <w:t>(When the procedure is triggered by the AF request to influence the 5G access stratum time distribution):</w:t>
      </w:r>
    </w:p>
    <w:p w14:paraId="2976546B" w14:textId="77777777" w:rsidR="00842FB1" w:rsidRDefault="00842FB1" w:rsidP="00842FB1">
      <w:pPr>
        <w:pStyle w:val="B2"/>
      </w:pPr>
      <w:r>
        <w:tab/>
        <w:t xml:space="preserve">The TSCTSF responds the AF with the </w:t>
      </w:r>
      <w:proofErr w:type="spellStart"/>
      <w:r>
        <w:t>Ntsctsf_ASTI_Create</w:t>
      </w:r>
      <w:proofErr w:type="spellEnd"/>
      <w:r>
        <w:t>/Update/Delete/Get service operation response.</w:t>
      </w:r>
    </w:p>
    <w:p w14:paraId="3B9160A4" w14:textId="77777777" w:rsidR="00842FB1" w:rsidRDefault="00842FB1" w:rsidP="00842FB1">
      <w:pPr>
        <w:pStyle w:val="B1"/>
      </w:pPr>
      <w:r>
        <w:t>13.</w:t>
      </w:r>
      <w:r>
        <w:tab/>
        <w:t>(When the procedure is triggered by the AF request to influence the 5G access stratum time distribution):</w:t>
      </w:r>
    </w:p>
    <w:p w14:paraId="53355043" w14:textId="77777777" w:rsidR="00842FB1" w:rsidRDefault="00842FB1" w:rsidP="00842FB1">
      <w:pPr>
        <w:pStyle w:val="B2"/>
      </w:pPr>
      <w:r>
        <w:tab/>
        <w:t xml:space="preserve">The NEF informs the AF about the result of the </w:t>
      </w:r>
      <w:proofErr w:type="spellStart"/>
      <w:r>
        <w:t>Nnef_ASTI_Create</w:t>
      </w:r>
      <w:proofErr w:type="spellEnd"/>
      <w:r>
        <w:t>/Update/Delete/Get service operation performed in step 2.</w:t>
      </w:r>
    </w:p>
    <w:p w14:paraId="3F550EA1" w14:textId="77777777" w:rsidR="00842FB1" w:rsidRDefault="00842FB1" w:rsidP="00842FB1">
      <w:pPr>
        <w:pStyle w:val="B1"/>
        <w:rPr>
          <w:rFonts w:eastAsia="宋体"/>
        </w:rPr>
      </w:pPr>
      <w:r>
        <w:rPr>
          <w:rFonts w:eastAsia="宋体"/>
        </w:rPr>
        <w:t>14.</w:t>
      </w:r>
      <w:r>
        <w:rPr>
          <w:rFonts w:eastAsia="宋体"/>
        </w:rPr>
        <w:tab/>
        <w:t>(When the procedure is triggered by the AF request to influence the 5G access stratum time distribution):</w:t>
      </w:r>
    </w:p>
    <w:p w14:paraId="3D1F0CBB" w14:textId="77777777" w:rsidR="00842FB1" w:rsidRDefault="00842FB1" w:rsidP="00842FB1">
      <w:pPr>
        <w:pStyle w:val="B2"/>
        <w:rPr>
          <w:rFonts w:eastAsia="宋体"/>
        </w:rPr>
      </w:pPr>
      <w:r>
        <w:rPr>
          <w:rFonts w:eastAsia="宋体"/>
        </w:rPr>
        <w:tab/>
        <w:t xml:space="preserve">If TSCTSF received spatial validity condition as part of the </w:t>
      </w:r>
      <w:proofErr w:type="spellStart"/>
      <w:r>
        <w:rPr>
          <w:rFonts w:eastAsia="宋体"/>
        </w:rPr>
        <w:t>Ntsctsf_ASTI_Create</w:t>
      </w:r>
      <w:proofErr w:type="spellEnd"/>
      <w:r>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B383E65" w14:textId="77777777" w:rsidR="00842FB1" w:rsidRDefault="00842FB1" w:rsidP="00842FB1">
      <w:pPr>
        <w:pStyle w:val="B3"/>
        <w:rPr>
          <w:rFonts w:eastAsia="宋体"/>
        </w:rPr>
      </w:pPr>
      <w:r>
        <w:rPr>
          <w:rFonts w:eastAsia="宋体"/>
        </w:rPr>
        <w:t>-</w:t>
      </w:r>
      <w:r>
        <w:rPr>
          <w:rFonts w:eastAsia="宋体"/>
        </w:rPr>
        <w:tab/>
        <w:t>If the UE has moved inside the Time Synchronization Coverage Area, then the TSCTSF determines to enable access stratum time distribution for the UE.</w:t>
      </w:r>
    </w:p>
    <w:p w14:paraId="67BE8813" w14:textId="77777777" w:rsidR="00842FB1" w:rsidRDefault="00842FB1" w:rsidP="00842FB1">
      <w:pPr>
        <w:pStyle w:val="B3"/>
        <w:rPr>
          <w:rFonts w:eastAsia="宋体"/>
        </w:rPr>
      </w:pPr>
      <w:r>
        <w:rPr>
          <w:rFonts w:eastAsia="宋体"/>
        </w:rPr>
        <w:t>-</w:t>
      </w:r>
      <w:r>
        <w:rPr>
          <w:rFonts w:eastAsia="宋体"/>
        </w:rPr>
        <w:tab/>
        <w:t>If the UE has moved outside the Time Synchronization Coverage Area, then the TSCTSF determines to disable access stratum time distribution for the UE.</w:t>
      </w:r>
    </w:p>
    <w:p w14:paraId="13772396" w14:textId="77777777" w:rsidR="00842FB1" w:rsidRDefault="00842FB1" w:rsidP="00842FB1">
      <w:pPr>
        <w:pStyle w:val="B1"/>
        <w:rPr>
          <w:rFonts w:eastAsia="宋体"/>
        </w:rPr>
      </w:pPr>
      <w:r>
        <w:rPr>
          <w:rFonts w:eastAsia="宋体"/>
        </w:rPr>
        <w:tab/>
        <w:t xml:space="preserve">If TSCTSF received clock quality acceptance criteria as part of the </w:t>
      </w:r>
      <w:proofErr w:type="spellStart"/>
      <w:r>
        <w:rPr>
          <w:rFonts w:eastAsia="宋体"/>
        </w:rPr>
        <w:t>Ntsctsf_ASTI_Create</w:t>
      </w:r>
      <w:proofErr w:type="spellEnd"/>
      <w:r>
        <w:rPr>
          <w:rFonts w:eastAsia="宋体"/>
        </w:rPr>
        <w:t xml:space="preserve"> request in step 2, upon a reception of a UE presence in Area of Interest notification, the TSCTSF determines if the UE is impacted correlating UE presence in Area of Interest notifications provided by the serving AMF and the timing </w:t>
      </w:r>
      <w:r>
        <w:rPr>
          <w:rFonts w:eastAsia="宋体"/>
        </w:rPr>
        <w:lastRenderedPageBreak/>
        <w:t>synchronization status received (e.g. degradation, failure, recovery) as described in clause 5.27.1.12 of TS 23.501 [2].</w:t>
      </w:r>
    </w:p>
    <w:p w14:paraId="5C9CED6F" w14:textId="77777777" w:rsidR="00842FB1" w:rsidRDefault="00842FB1" w:rsidP="00842FB1">
      <w:pPr>
        <w:pStyle w:val="B1"/>
        <w:rPr>
          <w:rFonts w:eastAsia="宋体"/>
        </w:rPr>
      </w:pPr>
      <w:r>
        <w:rPr>
          <w:rFonts w:eastAsia="宋体"/>
        </w:rPr>
        <w:t>15-16.</w:t>
      </w:r>
      <w:r>
        <w:rPr>
          <w:rFonts w:eastAsia="宋体"/>
        </w:rPr>
        <w:tab/>
        <w:t>(When the procedure is triggered by the AF request to influence the 5G access stratum time distribution):</w:t>
      </w:r>
    </w:p>
    <w:p w14:paraId="0B4DA128" w14:textId="77777777" w:rsidR="00842FB1" w:rsidRDefault="00842FB1" w:rsidP="00842FB1">
      <w:pPr>
        <w:pStyle w:val="B2"/>
        <w:rPr>
          <w:rFonts w:eastAsia="宋体"/>
        </w:rPr>
      </w:pPr>
      <w:r>
        <w:rPr>
          <w:rFonts w:eastAsia="宋体"/>
        </w:rPr>
        <w:tab/>
        <w:t>If TSCTSF determines to modify access stratum time distribution for the UE in step 14 for which the AF requested access stratum time distribution, the TSCTSF notifies the service status to AF.</w:t>
      </w:r>
    </w:p>
    <w:p w14:paraId="3C2C293D" w14:textId="77777777" w:rsidR="00842FB1" w:rsidRDefault="00842FB1" w:rsidP="00842FB1">
      <w:pPr>
        <w:pStyle w:val="B2"/>
        <w:rPr>
          <w:rFonts w:eastAsia="宋体"/>
        </w:rPr>
      </w:pPr>
      <w:r>
        <w:rPr>
          <w:rFonts w:eastAsia="宋体"/>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宋体"/>
        </w:rPr>
        <w:t>Ntsctsf_ASTI_Update</w:t>
      </w:r>
      <w:proofErr w:type="spellEnd"/>
      <w:r>
        <w:rPr>
          <w:rFonts w:eastAsia="宋体"/>
        </w:rPr>
        <w:t xml:space="preserve"> service.</w:t>
      </w:r>
    </w:p>
    <w:p w14:paraId="0536DB5C" w14:textId="77777777" w:rsidR="00842FB1" w:rsidRDefault="00842FB1" w:rsidP="00842FB1">
      <w:pPr>
        <w:pStyle w:val="B1"/>
        <w:rPr>
          <w:rFonts w:eastAsia="宋体"/>
        </w:rPr>
      </w:pPr>
      <w:r>
        <w:rPr>
          <w:rFonts w:eastAsia="宋体"/>
        </w:rPr>
        <w:t>17.</w:t>
      </w:r>
      <w:r>
        <w:rPr>
          <w:rFonts w:eastAsia="宋体"/>
        </w:rPr>
        <w:tab/>
        <w:t>If there was a failure/degradation/improvement event in step 14, the NG-RAN provides timing synchronization status reports to the UE (as described in clause 4.15.9.5.2).</w:t>
      </w:r>
    </w:p>
    <w:p w14:paraId="3472D960" w14:textId="4349267F" w:rsidR="00D012A4" w:rsidRPr="00D012A4" w:rsidRDefault="00D012A4" w:rsidP="00D012A4">
      <w:pPr>
        <w:pStyle w:val="12"/>
      </w:pPr>
      <w:r>
        <w:t xml:space="preserve">      </w:t>
      </w:r>
      <w:r>
        <w:rPr>
          <w:color w:val="FF0000"/>
        </w:rPr>
        <w:t xml:space="preserve">* * * Next Change * * * </w:t>
      </w:r>
    </w:p>
    <w:p w14:paraId="53AEC839" w14:textId="77777777" w:rsidR="00842FB1" w:rsidRPr="00140E21" w:rsidRDefault="00842FB1" w:rsidP="00842FB1">
      <w:pPr>
        <w:pStyle w:val="5"/>
        <w:rPr>
          <w:lang w:eastAsia="zh-CN"/>
        </w:rPr>
      </w:pPr>
      <w:bookmarkStart w:id="56" w:name="_Toc20204418"/>
      <w:bookmarkStart w:id="57" w:name="_Toc27895117"/>
      <w:bookmarkStart w:id="58" w:name="_Toc36192214"/>
      <w:bookmarkStart w:id="59" w:name="_Toc45193327"/>
      <w:bookmarkStart w:id="60" w:name="_Toc47592959"/>
      <w:bookmarkStart w:id="61" w:name="_Toc51835046"/>
      <w:bookmarkStart w:id="62" w:name="_Toc145940041"/>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56"/>
      <w:bookmarkEnd w:id="57"/>
      <w:bookmarkEnd w:id="58"/>
      <w:bookmarkEnd w:id="59"/>
      <w:bookmarkEnd w:id="60"/>
      <w:bookmarkEnd w:id="61"/>
      <w:bookmarkEnd w:id="62"/>
    </w:p>
    <w:p w14:paraId="73442618" w14:textId="77777777" w:rsidR="00842FB1" w:rsidRPr="00140E21" w:rsidRDefault="00842FB1" w:rsidP="00842FB1">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18765C6F" w14:textId="77777777" w:rsidR="00842FB1" w:rsidRPr="00140E21" w:rsidRDefault="00842FB1" w:rsidP="00842FB1">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等线"/>
          <w:lang w:eastAsia="zh-CN"/>
        </w:rPr>
        <w:t>or modify</w:t>
      </w:r>
      <w:r w:rsidRPr="00140E21">
        <w:rPr>
          <w:lang w:eastAsia="zh-CN"/>
        </w:rPr>
        <w:t xml:space="preserve"> event reporting for one UE, a group of UE(s) or any UE.</w:t>
      </w:r>
    </w:p>
    <w:p w14:paraId="0FC4CF97" w14:textId="77777777" w:rsidR="00842FB1" w:rsidRPr="00140E21" w:rsidRDefault="00842FB1" w:rsidP="00842FB1">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w:t>
      </w:r>
      <w:proofErr w:type="gramStart"/>
      <w:r w:rsidRPr="00140E21">
        <w:t>))s</w:t>
      </w:r>
      <w:proofErr w:type="gramEnd"/>
      <w:r w:rsidRPr="00140E21">
        <w:t>, Event Reporting Information defined in Table 4.15.1-1.</w:t>
      </w:r>
    </w:p>
    <w:p w14:paraId="0C5C8F5A" w14:textId="035B437B" w:rsidR="00842FB1" w:rsidRPr="00140E21" w:rsidRDefault="00842FB1" w:rsidP="00842FB1">
      <w:r w:rsidRPr="00140E21">
        <w:rPr>
          <w:b/>
        </w:rPr>
        <w:t>Input, Optional:</w:t>
      </w:r>
      <w:r>
        <w:t xml:space="preserve"> </w:t>
      </w:r>
      <w:r w:rsidRPr="00140E21">
        <w:rPr>
          <w:rFonts w:eastAsia="等线"/>
        </w:rPr>
        <w:t>(Event Filter (s) associated with each Event ID; Event Filter (s) are defined in clause 5.2.2.3.1, Subscription Correlation ID (in the case of modification of the event subscription)</w:t>
      </w:r>
      <w:r w:rsidRPr="00140E21">
        <w:rPr>
          <w:rFonts w:eastAsia="等线"/>
          <w:lang w:eastAsia="zh-CN"/>
        </w:rPr>
        <w:t>, Expiry time</w:t>
      </w:r>
      <w:r>
        <w:rPr>
          <w:rFonts w:eastAsia="等线"/>
          <w:lang w:eastAsia="zh-CN"/>
        </w:rPr>
        <w:t>,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ins w:id="63" w:author="yuanjiaxi" w:date="2023-09-26T19:48:00Z">
        <w:r w:rsidR="00100E8D">
          <w:rPr>
            <w:rFonts w:eastAsia="等线"/>
            <w:lang w:eastAsia="zh-CN"/>
          </w:rPr>
          <w:t xml:space="preserve">, </w:t>
        </w:r>
        <w:r w:rsidR="00100E8D">
          <w:t>indication “not propagate the subscription to other AMF”</w:t>
        </w:r>
      </w:ins>
      <w:r w:rsidRPr="00140E21">
        <w:rPr>
          <w:lang w:eastAsia="zh-CN"/>
        </w:rPr>
        <w:t>.</w:t>
      </w:r>
    </w:p>
    <w:p w14:paraId="55F42BB6" w14:textId="77777777" w:rsidR="00842FB1" w:rsidRPr="00140E21" w:rsidRDefault="00842FB1" w:rsidP="00842FB1">
      <w:pPr>
        <w:rPr>
          <w:lang w:eastAsia="zh-CN"/>
        </w:rPr>
      </w:pPr>
      <w:r w:rsidRPr="00140E21">
        <w:rPr>
          <w:b/>
        </w:rPr>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等线"/>
          <w:lang w:eastAsia="zh-CN"/>
        </w:rPr>
        <w:t>, Expiry time (required if the subscription can be expired based on the operator's policy</w:t>
      </w:r>
      <w:r w:rsidRPr="00140E21">
        <w:t>)</w:t>
      </w:r>
      <w:r w:rsidRPr="00140E21">
        <w:rPr>
          <w:i/>
        </w:rPr>
        <w:t>.</w:t>
      </w:r>
    </w:p>
    <w:p w14:paraId="133DD1EB" w14:textId="77777777" w:rsidR="00842FB1" w:rsidRPr="00140E21" w:rsidRDefault="00842FB1" w:rsidP="00842FB1">
      <w:r w:rsidRPr="00140E21">
        <w:rPr>
          <w:b/>
        </w:rPr>
        <w:t>Output, Optional:</w:t>
      </w:r>
      <w:r w:rsidRPr="00140E21">
        <w:t xml:space="preserve"> First corresponding event report is included, if available (see clause 4.15.1).</w:t>
      </w:r>
    </w:p>
    <w:p w14:paraId="45AACDF5" w14:textId="77777777" w:rsidR="00842FB1" w:rsidRPr="00140E21" w:rsidRDefault="00842FB1" w:rsidP="00842FB1">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等线"/>
          <w:lang w:eastAsia="zh-CN"/>
        </w:rPr>
        <w:t xml:space="preserve">The AMF allocates </w:t>
      </w:r>
      <w:proofErr w:type="gramStart"/>
      <w:r w:rsidRPr="00140E21">
        <w:rPr>
          <w:rFonts w:eastAsia="等线"/>
          <w:lang w:eastAsia="zh-CN"/>
        </w:rPr>
        <w:t>an</w:t>
      </w:r>
      <w:proofErr w:type="gramEnd"/>
      <w:r w:rsidRPr="00140E21">
        <w:rPr>
          <w:rFonts w:eastAsia="等线"/>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等线"/>
          <w:lang w:eastAsia="zh-CN"/>
        </w:rPr>
        <w:t>The Subscription Correlation ID is unique within the AMF Set.</w:t>
      </w:r>
    </w:p>
    <w:p w14:paraId="44AC0293" w14:textId="77777777" w:rsidR="00842FB1" w:rsidRPr="00140E21" w:rsidRDefault="00842FB1" w:rsidP="00842FB1">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15EBA1B0" w14:textId="77777777" w:rsidR="00842FB1" w:rsidRPr="00140E21" w:rsidRDefault="00842FB1" w:rsidP="00842FB1">
      <w:pPr>
        <w:rPr>
          <w:lang w:eastAsia="zh-CN"/>
        </w:rPr>
      </w:pPr>
      <w:r w:rsidRPr="00140E21">
        <w:rPr>
          <w:lang w:eastAsia="zh-CN"/>
        </w:rPr>
        <w:t xml:space="preserve">In the case that the NF consumer subscribes to the AMF on behalf of other NF, the NF consumer include the Notification Target </w:t>
      </w:r>
      <w:proofErr w:type="gramStart"/>
      <w:r w:rsidRPr="00140E21">
        <w:rPr>
          <w:lang w:eastAsia="zh-CN"/>
        </w:rPr>
        <w:t>Address(</w:t>
      </w:r>
      <w:proofErr w:type="gramEnd"/>
      <w:r w:rsidRPr="00140E21">
        <w:rPr>
          <w:lang w:eastAsia="zh-CN"/>
        </w:rPr>
        <w:t>+Notification Correlation ID) of other NF for the Event ID which is to be notified to other NF directly</w:t>
      </w:r>
      <w:r>
        <w:rPr>
          <w:lang w:eastAsia="zh-CN"/>
        </w:rPr>
        <w:t xml:space="preserve"> and </w:t>
      </w:r>
      <w:r w:rsidRPr="00140E21">
        <w:rPr>
          <w:lang w:eastAsia="zh-CN"/>
        </w:rPr>
        <w:t xml:space="preserve">the Notification Target Address(+Notification Correlation ID) of itself for the Subscription Correlation ID change event. Each Notification Target </w:t>
      </w:r>
      <w:proofErr w:type="gramStart"/>
      <w:r w:rsidRPr="00140E21">
        <w:rPr>
          <w:lang w:eastAsia="zh-CN"/>
        </w:rPr>
        <w:t>Address(</w:t>
      </w:r>
      <w:proofErr w:type="gramEnd"/>
      <w:r w:rsidRPr="00140E21">
        <w:rPr>
          <w:lang w:eastAsia="zh-CN"/>
        </w:rPr>
        <w:t>+ Notification Correlation ID) is associated with the related (set of) Event ID(s).When the Subscription Correlation ID change due to the AMF reallocation, the notification is sent to NF consumer which triggers this subscription.</w:t>
      </w:r>
    </w:p>
    <w:p w14:paraId="0BA6A014" w14:textId="77777777" w:rsidR="00842FB1" w:rsidRPr="00140E21" w:rsidRDefault="00842FB1" w:rsidP="00842FB1">
      <w:pPr>
        <w:rPr>
          <w:lang w:eastAsia="zh-CN"/>
        </w:rPr>
      </w:pPr>
      <w:r w:rsidRPr="00140E21">
        <w:rPr>
          <w:lang w:eastAsia="zh-CN"/>
        </w:rPr>
        <w:t>Event filter may include "AN type(s)" as part of the list of parameter values to match</w:t>
      </w:r>
      <w:r>
        <w:rPr>
          <w:lang w:eastAsia="zh-CN"/>
        </w:rPr>
        <w:t xml:space="preserve"> and </w:t>
      </w:r>
      <w:r w:rsidRPr="00140E21">
        <w:rPr>
          <w:lang w:eastAsia="zh-CN"/>
        </w:rPr>
        <w:t>it indicates to subscribe the event per Access Type.</w:t>
      </w:r>
    </w:p>
    <w:p w14:paraId="1257C927" w14:textId="77777777" w:rsidR="00842FB1" w:rsidRPr="00140E21" w:rsidRDefault="00842FB1" w:rsidP="00842FB1">
      <w:pPr>
        <w:rPr>
          <w:rFonts w:eastAsia="等线"/>
          <w:lang w:eastAsia="zh-CN"/>
        </w:rPr>
      </w:pPr>
      <w:r w:rsidRPr="00140E21">
        <w:rPr>
          <w:lang w:eastAsia="zh-CN"/>
        </w:rPr>
        <w:t>Event receiving NF ID identifies the NF that shall receive the event reporting.</w:t>
      </w:r>
    </w:p>
    <w:p w14:paraId="4CCCA540" w14:textId="77777777" w:rsidR="00842FB1" w:rsidRPr="00140E21" w:rsidRDefault="00842FB1" w:rsidP="00842FB1">
      <w:pPr>
        <w:rPr>
          <w:lang w:eastAsia="zh-CN"/>
        </w:rPr>
      </w:pPr>
      <w:r w:rsidRPr="00140E21">
        <w:rPr>
          <w:rFonts w:eastAsia="等线"/>
          <w:lang w:eastAsia="zh-CN"/>
        </w:rPr>
        <w:t xml:space="preserve">When the consumer NF needs to modify an existing subscription previously created by itself in the AMF, it invokes </w:t>
      </w:r>
      <w:proofErr w:type="spellStart"/>
      <w:r w:rsidRPr="00140E21">
        <w:rPr>
          <w:rFonts w:eastAsia="等线"/>
          <w:lang w:eastAsia="zh-CN"/>
        </w:rPr>
        <w:t>Namf_EventExposure_Subscribe</w:t>
      </w:r>
      <w:proofErr w:type="spellEnd"/>
      <w:r w:rsidRPr="00140E21">
        <w:rPr>
          <w:rFonts w:eastAsia="等线"/>
          <w:lang w:eastAsia="zh-CN"/>
        </w:rPr>
        <w:t xml:space="preserve"> service operation which contains the Subscription Correlation ID and the new </w:t>
      </w:r>
      <w:r w:rsidRPr="00140E21">
        <w:rPr>
          <w:rFonts w:eastAsia="等线"/>
        </w:rPr>
        <w:t>Event Filters</w:t>
      </w:r>
      <w:r w:rsidRPr="00140E21">
        <w:rPr>
          <w:rFonts w:eastAsia="宋体"/>
        </w:rPr>
        <w:t xml:space="preserve"> </w:t>
      </w:r>
      <w:r w:rsidRPr="00140E21">
        <w:rPr>
          <w:rFonts w:eastAsia="等线"/>
        </w:rPr>
        <w:t>with Event ID</w:t>
      </w:r>
      <w:r w:rsidRPr="00140E21">
        <w:rPr>
          <w:rFonts w:eastAsia="等线"/>
          <w:lang w:eastAsia="zh-CN"/>
        </w:rPr>
        <w:t xml:space="preserve"> to the AMF.</w:t>
      </w:r>
    </w:p>
    <w:p w14:paraId="570135A9" w14:textId="72538A64" w:rsidR="00124DBC" w:rsidRPr="00EC2674" w:rsidRDefault="00EC2674" w:rsidP="00EC2674">
      <w:pPr>
        <w:pStyle w:val="12"/>
      </w:pPr>
      <w:r>
        <w:lastRenderedPageBreak/>
        <w:t xml:space="preserve">      </w:t>
      </w:r>
      <w:r>
        <w:rPr>
          <w:color w:val="FF0000"/>
        </w:rPr>
        <w:t xml:space="preserve">* * * End of Change * * * </w:t>
      </w:r>
    </w:p>
    <w:sectPr w:rsidR="00124DBC" w:rsidRPr="00EC267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A4B70" w14:textId="77777777" w:rsidR="00161997" w:rsidRDefault="00161997">
      <w:r>
        <w:separator/>
      </w:r>
    </w:p>
  </w:endnote>
  <w:endnote w:type="continuationSeparator" w:id="0">
    <w:p w14:paraId="485394E5" w14:textId="77777777" w:rsidR="00161997" w:rsidRDefault="0016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36B0A" w14:textId="77777777" w:rsidR="00161997" w:rsidRDefault="00161997">
      <w:r>
        <w:separator/>
      </w:r>
    </w:p>
  </w:footnote>
  <w:footnote w:type="continuationSeparator" w:id="0">
    <w:p w14:paraId="4FB67002" w14:textId="77777777" w:rsidR="00161997" w:rsidRDefault="00161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0529" w:rsidRDefault="00C40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0529" w:rsidRDefault="00C405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0529" w:rsidRDefault="00C405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0529" w:rsidRDefault="00C40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FDF5769"/>
    <w:multiLevelType w:val="hybridMultilevel"/>
    <w:tmpl w:val="5262EC94"/>
    <w:lvl w:ilvl="0" w:tplc="90581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27"/>
  </w:num>
  <w:num w:numId="4">
    <w:abstractNumId w:val="29"/>
  </w:num>
  <w:num w:numId="5">
    <w:abstractNumId w:val="25"/>
  </w:num>
  <w:num w:numId="6">
    <w:abstractNumId w:val="34"/>
  </w:num>
  <w:num w:numId="7">
    <w:abstractNumId w:val="37"/>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1"/>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15"/>
  </w:num>
  <w:num w:numId="26">
    <w:abstractNumId w:val="23"/>
  </w:num>
  <w:num w:numId="27">
    <w:abstractNumId w:val="26"/>
  </w:num>
  <w:num w:numId="28">
    <w:abstractNumId w:val="20"/>
  </w:num>
  <w:num w:numId="29">
    <w:abstractNumId w:val="38"/>
  </w:num>
  <w:num w:numId="30">
    <w:abstractNumId w:val="39"/>
  </w:num>
  <w:num w:numId="31">
    <w:abstractNumId w:val="16"/>
  </w:num>
  <w:num w:numId="32">
    <w:abstractNumId w:val="21"/>
  </w:num>
  <w:num w:numId="33">
    <w:abstractNumId w:val="18"/>
  </w:num>
  <w:num w:numId="34">
    <w:abstractNumId w:val="14"/>
  </w:num>
  <w:num w:numId="35">
    <w:abstractNumId w:val="13"/>
  </w:num>
  <w:num w:numId="36">
    <w:abstractNumId w:val="35"/>
  </w:num>
  <w:num w:numId="37">
    <w:abstractNumId w:val="36"/>
  </w:num>
  <w:num w:numId="38">
    <w:abstractNumId w:val="33"/>
  </w:num>
  <w:num w:numId="39">
    <w:abstractNumId w:val="22"/>
  </w:num>
  <w:num w:numId="40">
    <w:abstractNumId w:val="19"/>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525">
    <w15:presenceInfo w15:providerId="None" w15:userId="Huawei 0525"/>
  </w15:person>
  <w15:person w15:author="yuanjiaxi">
    <w15:presenceInfo w15:providerId="AD" w15:userId="S-1-5-21-147214757-305610072-1517763936-9960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2142"/>
    <w:rsid w:val="00062B73"/>
    <w:rsid w:val="00062DBD"/>
    <w:rsid w:val="00067A94"/>
    <w:rsid w:val="00067C82"/>
    <w:rsid w:val="00070984"/>
    <w:rsid w:val="00076950"/>
    <w:rsid w:val="00083F30"/>
    <w:rsid w:val="000A1AF2"/>
    <w:rsid w:val="000A3563"/>
    <w:rsid w:val="000A6394"/>
    <w:rsid w:val="000B133E"/>
    <w:rsid w:val="000B5A12"/>
    <w:rsid w:val="000B7FED"/>
    <w:rsid w:val="000C038A"/>
    <w:rsid w:val="000C23E7"/>
    <w:rsid w:val="000C6598"/>
    <w:rsid w:val="000D0503"/>
    <w:rsid w:val="000D44B3"/>
    <w:rsid w:val="000D4A2B"/>
    <w:rsid w:val="000D6C5C"/>
    <w:rsid w:val="000E2F87"/>
    <w:rsid w:val="000F1214"/>
    <w:rsid w:val="000F4CFC"/>
    <w:rsid w:val="001007B9"/>
    <w:rsid w:val="00100E8D"/>
    <w:rsid w:val="00101E60"/>
    <w:rsid w:val="0010235E"/>
    <w:rsid w:val="00104D90"/>
    <w:rsid w:val="00111574"/>
    <w:rsid w:val="00117BB3"/>
    <w:rsid w:val="0012024F"/>
    <w:rsid w:val="00124B81"/>
    <w:rsid w:val="00124DBC"/>
    <w:rsid w:val="00143CBA"/>
    <w:rsid w:val="00145D43"/>
    <w:rsid w:val="0015003E"/>
    <w:rsid w:val="00156667"/>
    <w:rsid w:val="00161997"/>
    <w:rsid w:val="001634D5"/>
    <w:rsid w:val="00172400"/>
    <w:rsid w:val="00184728"/>
    <w:rsid w:val="0019038B"/>
    <w:rsid w:val="00192C46"/>
    <w:rsid w:val="00195E46"/>
    <w:rsid w:val="001A0312"/>
    <w:rsid w:val="001A08B3"/>
    <w:rsid w:val="001A2CA0"/>
    <w:rsid w:val="001A7B60"/>
    <w:rsid w:val="001A7E27"/>
    <w:rsid w:val="001B1D36"/>
    <w:rsid w:val="001B52F0"/>
    <w:rsid w:val="001B7A65"/>
    <w:rsid w:val="001C2AEC"/>
    <w:rsid w:val="001C563B"/>
    <w:rsid w:val="001C5F9E"/>
    <w:rsid w:val="001D5716"/>
    <w:rsid w:val="001E41F3"/>
    <w:rsid w:val="001E431A"/>
    <w:rsid w:val="001E4F5E"/>
    <w:rsid w:val="001F14BD"/>
    <w:rsid w:val="001F292F"/>
    <w:rsid w:val="00226897"/>
    <w:rsid w:val="00232F82"/>
    <w:rsid w:val="00243609"/>
    <w:rsid w:val="00243C02"/>
    <w:rsid w:val="00243EF2"/>
    <w:rsid w:val="00244D94"/>
    <w:rsid w:val="0026004D"/>
    <w:rsid w:val="00260C61"/>
    <w:rsid w:val="00262FFC"/>
    <w:rsid w:val="002640DD"/>
    <w:rsid w:val="00271D24"/>
    <w:rsid w:val="00275D12"/>
    <w:rsid w:val="002841B5"/>
    <w:rsid w:val="00284FEB"/>
    <w:rsid w:val="002860C4"/>
    <w:rsid w:val="002A106C"/>
    <w:rsid w:val="002B5741"/>
    <w:rsid w:val="002B7299"/>
    <w:rsid w:val="002C42CE"/>
    <w:rsid w:val="002D4C73"/>
    <w:rsid w:val="002E0448"/>
    <w:rsid w:val="002E110A"/>
    <w:rsid w:val="002E472E"/>
    <w:rsid w:val="002E4AB9"/>
    <w:rsid w:val="002F63D8"/>
    <w:rsid w:val="0030043F"/>
    <w:rsid w:val="00300DCB"/>
    <w:rsid w:val="00301531"/>
    <w:rsid w:val="00305409"/>
    <w:rsid w:val="00316502"/>
    <w:rsid w:val="0032025A"/>
    <w:rsid w:val="00326AC9"/>
    <w:rsid w:val="00332528"/>
    <w:rsid w:val="003469F4"/>
    <w:rsid w:val="0035283F"/>
    <w:rsid w:val="00356C2B"/>
    <w:rsid w:val="0036055E"/>
    <w:rsid w:val="003609EF"/>
    <w:rsid w:val="0036231A"/>
    <w:rsid w:val="00374DD4"/>
    <w:rsid w:val="00380793"/>
    <w:rsid w:val="00382901"/>
    <w:rsid w:val="003842E2"/>
    <w:rsid w:val="00384EFE"/>
    <w:rsid w:val="0039031C"/>
    <w:rsid w:val="003B1D89"/>
    <w:rsid w:val="003C2676"/>
    <w:rsid w:val="003D3657"/>
    <w:rsid w:val="003E00BC"/>
    <w:rsid w:val="003E0A10"/>
    <w:rsid w:val="003E1A36"/>
    <w:rsid w:val="003E1A7C"/>
    <w:rsid w:val="003E2452"/>
    <w:rsid w:val="004048A9"/>
    <w:rsid w:val="00410211"/>
    <w:rsid w:val="00410371"/>
    <w:rsid w:val="0041316D"/>
    <w:rsid w:val="00414882"/>
    <w:rsid w:val="004242F1"/>
    <w:rsid w:val="00430665"/>
    <w:rsid w:val="00430F29"/>
    <w:rsid w:val="00431D0C"/>
    <w:rsid w:val="00435C4C"/>
    <w:rsid w:val="0044267A"/>
    <w:rsid w:val="004530FD"/>
    <w:rsid w:val="004558A9"/>
    <w:rsid w:val="004702DE"/>
    <w:rsid w:val="00471A8D"/>
    <w:rsid w:val="00474D12"/>
    <w:rsid w:val="00487D3E"/>
    <w:rsid w:val="00497610"/>
    <w:rsid w:val="004A0B4A"/>
    <w:rsid w:val="004A565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00B1C"/>
    <w:rsid w:val="00510694"/>
    <w:rsid w:val="005108B4"/>
    <w:rsid w:val="00512B7F"/>
    <w:rsid w:val="00512F6A"/>
    <w:rsid w:val="0051580D"/>
    <w:rsid w:val="00532583"/>
    <w:rsid w:val="00535405"/>
    <w:rsid w:val="00536A4C"/>
    <w:rsid w:val="00537676"/>
    <w:rsid w:val="00540571"/>
    <w:rsid w:val="00546D12"/>
    <w:rsid w:val="00547111"/>
    <w:rsid w:val="0055183C"/>
    <w:rsid w:val="00551A0A"/>
    <w:rsid w:val="00555443"/>
    <w:rsid w:val="005563D3"/>
    <w:rsid w:val="00570770"/>
    <w:rsid w:val="00573B4E"/>
    <w:rsid w:val="00573E90"/>
    <w:rsid w:val="005753DE"/>
    <w:rsid w:val="00583235"/>
    <w:rsid w:val="00592D74"/>
    <w:rsid w:val="00592E6A"/>
    <w:rsid w:val="00594085"/>
    <w:rsid w:val="005A5B2A"/>
    <w:rsid w:val="005B4877"/>
    <w:rsid w:val="005C4E14"/>
    <w:rsid w:val="005E019D"/>
    <w:rsid w:val="005E2C44"/>
    <w:rsid w:val="005E2E96"/>
    <w:rsid w:val="005E413F"/>
    <w:rsid w:val="005E43A0"/>
    <w:rsid w:val="005E5540"/>
    <w:rsid w:val="005F0EE1"/>
    <w:rsid w:val="005F213C"/>
    <w:rsid w:val="005F2ECB"/>
    <w:rsid w:val="006030A5"/>
    <w:rsid w:val="00621188"/>
    <w:rsid w:val="00621A6E"/>
    <w:rsid w:val="006257ED"/>
    <w:rsid w:val="00636E8A"/>
    <w:rsid w:val="00637809"/>
    <w:rsid w:val="0065339F"/>
    <w:rsid w:val="00664CD6"/>
    <w:rsid w:val="00665C47"/>
    <w:rsid w:val="006674AB"/>
    <w:rsid w:val="00672776"/>
    <w:rsid w:val="00676B8F"/>
    <w:rsid w:val="00684AA9"/>
    <w:rsid w:val="00694D18"/>
    <w:rsid w:val="006952E2"/>
    <w:rsid w:val="00695808"/>
    <w:rsid w:val="006A038F"/>
    <w:rsid w:val="006A4098"/>
    <w:rsid w:val="006B3759"/>
    <w:rsid w:val="006B46FB"/>
    <w:rsid w:val="006D0088"/>
    <w:rsid w:val="006D17F1"/>
    <w:rsid w:val="006D2C0A"/>
    <w:rsid w:val="006E21FB"/>
    <w:rsid w:val="006E3D91"/>
    <w:rsid w:val="006E6FA1"/>
    <w:rsid w:val="006F620B"/>
    <w:rsid w:val="00700B3A"/>
    <w:rsid w:val="00711618"/>
    <w:rsid w:val="00713D1F"/>
    <w:rsid w:val="007176FF"/>
    <w:rsid w:val="007207CC"/>
    <w:rsid w:val="00725E0C"/>
    <w:rsid w:val="007321AE"/>
    <w:rsid w:val="00736A4F"/>
    <w:rsid w:val="00737727"/>
    <w:rsid w:val="0074193C"/>
    <w:rsid w:val="007536A3"/>
    <w:rsid w:val="00754BCC"/>
    <w:rsid w:val="00766836"/>
    <w:rsid w:val="0076687A"/>
    <w:rsid w:val="00790FA0"/>
    <w:rsid w:val="00792342"/>
    <w:rsid w:val="007977A8"/>
    <w:rsid w:val="00797A0B"/>
    <w:rsid w:val="007A3E3E"/>
    <w:rsid w:val="007A5459"/>
    <w:rsid w:val="007B024F"/>
    <w:rsid w:val="007B3EDD"/>
    <w:rsid w:val="007B512A"/>
    <w:rsid w:val="007C2097"/>
    <w:rsid w:val="007C57FA"/>
    <w:rsid w:val="007C5C4E"/>
    <w:rsid w:val="007D6258"/>
    <w:rsid w:val="007D6A07"/>
    <w:rsid w:val="007D6D6F"/>
    <w:rsid w:val="007F47A9"/>
    <w:rsid w:val="007F7259"/>
    <w:rsid w:val="00801BFB"/>
    <w:rsid w:val="008040A8"/>
    <w:rsid w:val="00812B96"/>
    <w:rsid w:val="00823FAA"/>
    <w:rsid w:val="00826DB4"/>
    <w:rsid w:val="008279FA"/>
    <w:rsid w:val="00830C23"/>
    <w:rsid w:val="00840558"/>
    <w:rsid w:val="00842FB1"/>
    <w:rsid w:val="00851E7F"/>
    <w:rsid w:val="0085302F"/>
    <w:rsid w:val="008547A8"/>
    <w:rsid w:val="008566A4"/>
    <w:rsid w:val="008626E7"/>
    <w:rsid w:val="00870EE7"/>
    <w:rsid w:val="00871C5B"/>
    <w:rsid w:val="008741DB"/>
    <w:rsid w:val="0088239F"/>
    <w:rsid w:val="008863B9"/>
    <w:rsid w:val="00891D83"/>
    <w:rsid w:val="008A1E0B"/>
    <w:rsid w:val="008A441E"/>
    <w:rsid w:val="008A45A6"/>
    <w:rsid w:val="008B03AD"/>
    <w:rsid w:val="008B082D"/>
    <w:rsid w:val="008B505D"/>
    <w:rsid w:val="008B7DF4"/>
    <w:rsid w:val="008C209D"/>
    <w:rsid w:val="008C603C"/>
    <w:rsid w:val="008C65C5"/>
    <w:rsid w:val="008D42D9"/>
    <w:rsid w:val="008D5359"/>
    <w:rsid w:val="008D65A7"/>
    <w:rsid w:val="008E34D3"/>
    <w:rsid w:val="008E3AE7"/>
    <w:rsid w:val="008F3789"/>
    <w:rsid w:val="008F3A7C"/>
    <w:rsid w:val="008F686C"/>
    <w:rsid w:val="008F724F"/>
    <w:rsid w:val="00903451"/>
    <w:rsid w:val="00905896"/>
    <w:rsid w:val="00912530"/>
    <w:rsid w:val="009127C7"/>
    <w:rsid w:val="009148DE"/>
    <w:rsid w:val="00915C1A"/>
    <w:rsid w:val="00925E9D"/>
    <w:rsid w:val="00933D42"/>
    <w:rsid w:val="00941E30"/>
    <w:rsid w:val="00941EE4"/>
    <w:rsid w:val="00941F75"/>
    <w:rsid w:val="009530A7"/>
    <w:rsid w:val="0095512B"/>
    <w:rsid w:val="00964EA0"/>
    <w:rsid w:val="0096592A"/>
    <w:rsid w:val="009777D9"/>
    <w:rsid w:val="0098011E"/>
    <w:rsid w:val="00986254"/>
    <w:rsid w:val="00991B88"/>
    <w:rsid w:val="009938E0"/>
    <w:rsid w:val="009A16F0"/>
    <w:rsid w:val="009A3E93"/>
    <w:rsid w:val="009A4DAB"/>
    <w:rsid w:val="009A5753"/>
    <w:rsid w:val="009A579D"/>
    <w:rsid w:val="009A7EE9"/>
    <w:rsid w:val="009B3536"/>
    <w:rsid w:val="009C1928"/>
    <w:rsid w:val="009C7835"/>
    <w:rsid w:val="009C7DF8"/>
    <w:rsid w:val="009C7F6F"/>
    <w:rsid w:val="009D12D5"/>
    <w:rsid w:val="009D7EEE"/>
    <w:rsid w:val="009E3297"/>
    <w:rsid w:val="009E3BA8"/>
    <w:rsid w:val="009F734F"/>
    <w:rsid w:val="00A00FA0"/>
    <w:rsid w:val="00A03E4C"/>
    <w:rsid w:val="00A1709C"/>
    <w:rsid w:val="00A1790E"/>
    <w:rsid w:val="00A20675"/>
    <w:rsid w:val="00A246B6"/>
    <w:rsid w:val="00A309DF"/>
    <w:rsid w:val="00A323B6"/>
    <w:rsid w:val="00A337E2"/>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5236"/>
    <w:rsid w:val="00A9752F"/>
    <w:rsid w:val="00AA2CBC"/>
    <w:rsid w:val="00AC0F91"/>
    <w:rsid w:val="00AC525C"/>
    <w:rsid w:val="00AC5820"/>
    <w:rsid w:val="00AC7565"/>
    <w:rsid w:val="00AC78A8"/>
    <w:rsid w:val="00AD1CD8"/>
    <w:rsid w:val="00AD3C42"/>
    <w:rsid w:val="00AE0E26"/>
    <w:rsid w:val="00AE6F88"/>
    <w:rsid w:val="00B005E9"/>
    <w:rsid w:val="00B01176"/>
    <w:rsid w:val="00B104BE"/>
    <w:rsid w:val="00B118D9"/>
    <w:rsid w:val="00B11FD8"/>
    <w:rsid w:val="00B134FB"/>
    <w:rsid w:val="00B15C77"/>
    <w:rsid w:val="00B258BB"/>
    <w:rsid w:val="00B26BA2"/>
    <w:rsid w:val="00B34A29"/>
    <w:rsid w:val="00B34B09"/>
    <w:rsid w:val="00B371D8"/>
    <w:rsid w:val="00B37362"/>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1944"/>
    <w:rsid w:val="00C2233C"/>
    <w:rsid w:val="00C22A38"/>
    <w:rsid w:val="00C309CB"/>
    <w:rsid w:val="00C379B1"/>
    <w:rsid w:val="00C40529"/>
    <w:rsid w:val="00C4167D"/>
    <w:rsid w:val="00C463ED"/>
    <w:rsid w:val="00C51A76"/>
    <w:rsid w:val="00C559E4"/>
    <w:rsid w:val="00C56A6A"/>
    <w:rsid w:val="00C57E8A"/>
    <w:rsid w:val="00C64F60"/>
    <w:rsid w:val="00C66BA2"/>
    <w:rsid w:val="00C67519"/>
    <w:rsid w:val="00C82097"/>
    <w:rsid w:val="00C95985"/>
    <w:rsid w:val="00CB69D4"/>
    <w:rsid w:val="00CB7F68"/>
    <w:rsid w:val="00CC49F7"/>
    <w:rsid w:val="00CC5026"/>
    <w:rsid w:val="00CC68D0"/>
    <w:rsid w:val="00CD03E1"/>
    <w:rsid w:val="00CE12C2"/>
    <w:rsid w:val="00CE5D0D"/>
    <w:rsid w:val="00CF2D82"/>
    <w:rsid w:val="00CF4490"/>
    <w:rsid w:val="00CF4A8E"/>
    <w:rsid w:val="00CF614A"/>
    <w:rsid w:val="00CF6E0E"/>
    <w:rsid w:val="00D012A4"/>
    <w:rsid w:val="00D01409"/>
    <w:rsid w:val="00D03C72"/>
    <w:rsid w:val="00D03F9A"/>
    <w:rsid w:val="00D063E9"/>
    <w:rsid w:val="00D0668C"/>
    <w:rsid w:val="00D06AC2"/>
    <w:rsid w:val="00D06D51"/>
    <w:rsid w:val="00D155CE"/>
    <w:rsid w:val="00D17A08"/>
    <w:rsid w:val="00D23559"/>
    <w:rsid w:val="00D24991"/>
    <w:rsid w:val="00D35AE6"/>
    <w:rsid w:val="00D364AB"/>
    <w:rsid w:val="00D50255"/>
    <w:rsid w:val="00D61848"/>
    <w:rsid w:val="00D6506E"/>
    <w:rsid w:val="00D66520"/>
    <w:rsid w:val="00D7688F"/>
    <w:rsid w:val="00D80A17"/>
    <w:rsid w:val="00D90D2B"/>
    <w:rsid w:val="00D90D70"/>
    <w:rsid w:val="00D96D6D"/>
    <w:rsid w:val="00DA277A"/>
    <w:rsid w:val="00DB0939"/>
    <w:rsid w:val="00DB70AB"/>
    <w:rsid w:val="00DC4B6B"/>
    <w:rsid w:val="00DC6547"/>
    <w:rsid w:val="00DD0FB6"/>
    <w:rsid w:val="00DD6A57"/>
    <w:rsid w:val="00DE34CF"/>
    <w:rsid w:val="00DE45E7"/>
    <w:rsid w:val="00DE4853"/>
    <w:rsid w:val="00DE6C33"/>
    <w:rsid w:val="00DF021E"/>
    <w:rsid w:val="00DF74F7"/>
    <w:rsid w:val="00E04250"/>
    <w:rsid w:val="00E0556C"/>
    <w:rsid w:val="00E07936"/>
    <w:rsid w:val="00E13F3D"/>
    <w:rsid w:val="00E165AF"/>
    <w:rsid w:val="00E27745"/>
    <w:rsid w:val="00E33770"/>
    <w:rsid w:val="00E34898"/>
    <w:rsid w:val="00E35C06"/>
    <w:rsid w:val="00E36AFE"/>
    <w:rsid w:val="00E719D6"/>
    <w:rsid w:val="00E83BC5"/>
    <w:rsid w:val="00E95388"/>
    <w:rsid w:val="00E97EE5"/>
    <w:rsid w:val="00EB09B7"/>
    <w:rsid w:val="00EB2AA7"/>
    <w:rsid w:val="00EC2674"/>
    <w:rsid w:val="00EC27D4"/>
    <w:rsid w:val="00EC386A"/>
    <w:rsid w:val="00EC3D6B"/>
    <w:rsid w:val="00ED0C11"/>
    <w:rsid w:val="00ED1C16"/>
    <w:rsid w:val="00ED3963"/>
    <w:rsid w:val="00EE0661"/>
    <w:rsid w:val="00EE7D7C"/>
    <w:rsid w:val="00F026A7"/>
    <w:rsid w:val="00F043D6"/>
    <w:rsid w:val="00F05591"/>
    <w:rsid w:val="00F14956"/>
    <w:rsid w:val="00F162F4"/>
    <w:rsid w:val="00F213F9"/>
    <w:rsid w:val="00F22ABC"/>
    <w:rsid w:val="00F24076"/>
    <w:rsid w:val="00F25A0B"/>
    <w:rsid w:val="00F25D98"/>
    <w:rsid w:val="00F300FB"/>
    <w:rsid w:val="00F33C0C"/>
    <w:rsid w:val="00F5192C"/>
    <w:rsid w:val="00F600C6"/>
    <w:rsid w:val="00F7349E"/>
    <w:rsid w:val="00F8786E"/>
    <w:rsid w:val="00F94D20"/>
    <w:rsid w:val="00F9710D"/>
    <w:rsid w:val="00FA0D03"/>
    <w:rsid w:val="00FB05D0"/>
    <w:rsid w:val="00FB4130"/>
    <w:rsid w:val="00FB6386"/>
    <w:rsid w:val="00FC0793"/>
    <w:rsid w:val="00FC2586"/>
    <w:rsid w:val="00FD0AAF"/>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NChar">
    <w:name w:val="TAN Char"/>
    <w:link w:val="TAN"/>
    <w:locked/>
    <w:rsid w:val="00A975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997398">
      <w:bodyDiv w:val="1"/>
      <w:marLeft w:val="0"/>
      <w:marRight w:val="0"/>
      <w:marTop w:val="0"/>
      <w:marBottom w:val="0"/>
      <w:divBdr>
        <w:top w:val="none" w:sz="0" w:space="0" w:color="auto"/>
        <w:left w:val="none" w:sz="0" w:space="0" w:color="auto"/>
        <w:bottom w:val="none" w:sz="0" w:space="0" w:color="auto"/>
        <w:right w:val="none" w:sz="0" w:space="0" w:color="auto"/>
      </w:divBdr>
    </w:div>
    <w:div w:id="175304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7.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AC1612-3FB6-46BE-8EB1-8B1088ABB6C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12</Pages>
  <Words>5552</Words>
  <Characters>31652</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3</cp:revision>
  <cp:lastPrinted>1900-01-01T06:00:00Z</cp:lastPrinted>
  <dcterms:created xsi:type="dcterms:W3CDTF">2023-09-29T13:46:00Z</dcterms:created>
  <dcterms:modified xsi:type="dcterms:W3CDTF">2023-09-29T13:55:00Z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(3)47uIASatgUumZDivBivLkltIy0fN8HGDrXJFwDoTdtI5UCrDfndF2PVZbDiV7H29ZMnNhD2h
EvWrB1VlK6Ih5+iIYjgLk6N+lVBAzQBfzeUMy3h5cF4KIl2srL9BhbiiPXIP5+qq9+VnyR1B
AOvN1wJ/+4xhh5oVD1cD/MHsWUnfGRIzyAPHe5VJ3Hwjn9crKf65jjNIqDQ48HrfXAHFd8mI
4FYRPsPrTqZ5WZlivz</vt:lpwstr>
  </property>
  <property fmtid="{D5CDD505-2E9C-101B-9397-08002B2CF9AE}" pid="23" name="_2015_ms_pID_7253431">
    <vt:lpwstr>ew6jWaYf0Z2JpH2omSIOBLJY59fls8WCJV39pmOHeEZh68XGLuu709
7if2ohlRCEJ+JCx8V++8VxFdrx20AudRuIhtY20w7XC0XZox0QRoxcUpfPvWdMoyv+o/e5nR
yQO70gKZCCq9ZhYZKcg8FRKsNGODykeo2V445GnKVrLYwhjK8lUgQ99M18XfTn5l20X5f2WW
gaCACTphClQzjIZ2WZ1/xYZgiuYFdFBQfUym</vt:lpwstr>
  </property>
  <property fmtid="{D5CDD505-2E9C-101B-9397-08002B2CF9AE}" pid="24" name="_2015_ms_pID_7253432">
    <vt:lpwstr>hsaLD6//iDRqCZQVoEkkmLA=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1695374134</vt:lpwstr>
  </property>
</Properties>
</file>